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70" w:rsidRDefault="00164570" w:rsidP="00164570">
      <w:pPr>
        <w:jc w:val="center"/>
      </w:pPr>
      <w:r>
        <w:rPr>
          <w:b/>
          <w:noProof/>
          <w:sz w:val="40"/>
          <w:szCs w:val="40"/>
          <w:lang w:val="ru-RU" w:eastAsia="ru-RU"/>
        </w:rPr>
        <w:drawing>
          <wp:inline distT="0" distB="0" distL="0" distR="0">
            <wp:extent cx="762000" cy="1000125"/>
            <wp:effectExtent l="19050" t="0" r="0" b="0"/>
            <wp:docPr id="1" name="Рисунок 36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570" w:rsidRDefault="00164570" w:rsidP="00164570"/>
    <w:tbl>
      <w:tblPr>
        <w:tblW w:w="9828" w:type="dxa"/>
        <w:tblLayout w:type="fixed"/>
        <w:tblLook w:val="01E0"/>
      </w:tblPr>
      <w:tblGrid>
        <w:gridCol w:w="4968"/>
        <w:gridCol w:w="4860"/>
      </w:tblGrid>
      <w:tr w:rsidR="00164570" w:rsidTr="007442ED">
        <w:tc>
          <w:tcPr>
            <w:tcW w:w="4968" w:type="dxa"/>
          </w:tcPr>
          <w:p w:rsidR="00164570" w:rsidRPr="009021A4" w:rsidRDefault="00164570" w:rsidP="007442ED">
            <w:pPr>
              <w:jc w:val="center"/>
              <w:rPr>
                <w:b/>
                <w:sz w:val="32"/>
                <w:szCs w:val="32"/>
              </w:rPr>
            </w:pPr>
            <w:r w:rsidRPr="009021A4">
              <w:rPr>
                <w:b/>
                <w:sz w:val="32"/>
                <w:szCs w:val="32"/>
              </w:rPr>
              <w:t xml:space="preserve">Фонд ім. І.Н. </w:t>
            </w:r>
            <w:proofErr w:type="spellStart"/>
            <w:r w:rsidRPr="009021A4">
              <w:rPr>
                <w:b/>
                <w:sz w:val="32"/>
                <w:szCs w:val="32"/>
              </w:rPr>
              <w:t>Інзова</w:t>
            </w:r>
            <w:proofErr w:type="spellEnd"/>
          </w:p>
        </w:tc>
        <w:tc>
          <w:tcPr>
            <w:tcW w:w="4860" w:type="dxa"/>
          </w:tcPr>
          <w:p w:rsidR="00164570" w:rsidRPr="009021A4" w:rsidRDefault="00164570" w:rsidP="007442ED">
            <w:pPr>
              <w:jc w:val="center"/>
              <w:rPr>
                <w:b/>
                <w:bCs/>
                <w:spacing w:val="20"/>
                <w:sz w:val="32"/>
                <w:szCs w:val="32"/>
              </w:rPr>
            </w:pPr>
            <w:r w:rsidRPr="009021A4">
              <w:rPr>
                <w:b/>
                <w:bCs/>
                <w:spacing w:val="20"/>
                <w:sz w:val="32"/>
                <w:szCs w:val="32"/>
              </w:rPr>
              <w:t>АСОЦІАЦІЯ</w:t>
            </w:r>
          </w:p>
          <w:p w:rsidR="00164570" w:rsidRPr="009021A4" w:rsidRDefault="00164570" w:rsidP="007442ED">
            <w:pPr>
              <w:jc w:val="center"/>
              <w:rPr>
                <w:b/>
                <w:bCs/>
                <w:spacing w:val="20"/>
                <w:sz w:val="32"/>
                <w:szCs w:val="32"/>
              </w:rPr>
            </w:pPr>
            <w:r w:rsidRPr="009021A4">
              <w:rPr>
                <w:b/>
                <w:bCs/>
                <w:spacing w:val="20"/>
                <w:sz w:val="32"/>
                <w:szCs w:val="32"/>
              </w:rPr>
              <w:t>БОЛГАР УКРАЇНИ</w:t>
            </w:r>
          </w:p>
          <w:p w:rsidR="00164570" w:rsidRPr="009021A4" w:rsidRDefault="00164570" w:rsidP="007442ED">
            <w:pPr>
              <w:jc w:val="center"/>
              <w:rPr>
                <w:spacing w:val="20"/>
              </w:rPr>
            </w:pPr>
            <w:r w:rsidRPr="009021A4">
              <w:rPr>
                <w:spacing w:val="20"/>
                <w:sz w:val="22"/>
                <w:szCs w:val="22"/>
              </w:rPr>
              <w:t xml:space="preserve">Україна, </w:t>
            </w:r>
            <w:smartTag w:uri="urn:schemas-microsoft-com:office:smarttags" w:element="metricconverter">
              <w:smartTagPr>
                <w:attr w:name="ProductID" w:val="65026, м"/>
              </w:smartTagPr>
              <w:r w:rsidRPr="009021A4">
                <w:rPr>
                  <w:spacing w:val="20"/>
                  <w:sz w:val="22"/>
                  <w:szCs w:val="22"/>
                </w:rPr>
                <w:t>65026, м</w:t>
              </w:r>
            </w:smartTag>
            <w:r w:rsidRPr="009021A4">
              <w:rPr>
                <w:spacing w:val="20"/>
                <w:sz w:val="22"/>
                <w:szCs w:val="22"/>
              </w:rPr>
              <w:t>. Одеса,</w:t>
            </w:r>
          </w:p>
          <w:p w:rsidR="00164570" w:rsidRPr="009021A4" w:rsidRDefault="00164570" w:rsidP="007442ED">
            <w:pPr>
              <w:jc w:val="center"/>
              <w:rPr>
                <w:spacing w:val="20"/>
              </w:rPr>
            </w:pPr>
            <w:r w:rsidRPr="009021A4">
              <w:rPr>
                <w:spacing w:val="20"/>
                <w:sz w:val="22"/>
                <w:szCs w:val="22"/>
              </w:rPr>
              <w:t>пров. Віце-адмірала Жукова, 9,</w:t>
            </w:r>
          </w:p>
          <w:p w:rsidR="00164570" w:rsidRPr="009021A4" w:rsidRDefault="00164570" w:rsidP="007442ED">
            <w:pPr>
              <w:jc w:val="center"/>
              <w:rPr>
                <w:spacing w:val="20"/>
              </w:rPr>
            </w:pPr>
            <w:r w:rsidRPr="009021A4">
              <w:rPr>
                <w:spacing w:val="20"/>
                <w:sz w:val="22"/>
                <w:szCs w:val="22"/>
              </w:rPr>
              <w:t>тел. +38/048/7226404, +38/048/7223265</w:t>
            </w:r>
          </w:p>
          <w:p w:rsidR="00164570" w:rsidRDefault="00164570" w:rsidP="007442ED"/>
        </w:tc>
      </w:tr>
    </w:tbl>
    <w:p w:rsidR="00164570" w:rsidRDefault="00164570" w:rsidP="00164570"/>
    <w:p w:rsidR="00164570" w:rsidRDefault="00164570" w:rsidP="00164570">
      <w:r>
        <w:t>Від _</w:t>
      </w:r>
      <w:r w:rsidR="00225F5E">
        <w:t>24</w:t>
      </w:r>
      <w:r>
        <w:t>__ _</w:t>
      </w:r>
      <w:r w:rsidR="00225F5E">
        <w:t>грудня</w:t>
      </w:r>
      <w:r>
        <w:t xml:space="preserve">__________ 2015 року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_______</w:t>
      </w:r>
    </w:p>
    <w:p w:rsidR="00164570" w:rsidRDefault="00164570" w:rsidP="00164570">
      <w:pPr>
        <w:jc w:val="center"/>
        <w:rPr>
          <w:b/>
          <w:sz w:val="32"/>
          <w:szCs w:val="32"/>
        </w:rPr>
      </w:pPr>
    </w:p>
    <w:p w:rsidR="00164570" w:rsidRPr="00992C2C" w:rsidRDefault="00164570" w:rsidP="00164570">
      <w:pPr>
        <w:tabs>
          <w:tab w:val="left" w:pos="3885"/>
          <w:tab w:val="center" w:pos="4819"/>
        </w:tabs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ОДЕССКОЕ ОБЛАСТНОЕ     ГАГАУЗСКОЕ</w:t>
      </w:r>
      <w:r w:rsidR="00ED3DB9">
        <w:rPr>
          <w:b/>
          <w:sz w:val="32"/>
          <w:szCs w:val="32"/>
          <w:lang w:val="ru-RU"/>
        </w:rPr>
        <w:t xml:space="preserve"> НАЦИОНАЛЬНО-КУЛЬТУРНОЕ </w:t>
      </w:r>
      <w:r>
        <w:rPr>
          <w:b/>
          <w:sz w:val="32"/>
          <w:szCs w:val="32"/>
          <w:lang w:val="ru-RU"/>
        </w:rPr>
        <w:t>ОБЩЕСТВО  «БИРЛИК»</w:t>
      </w:r>
    </w:p>
    <w:p w:rsidR="00164570" w:rsidRDefault="00164570" w:rsidP="00164570">
      <w:pPr>
        <w:tabs>
          <w:tab w:val="left" w:pos="6870"/>
        </w:tabs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ab/>
      </w:r>
    </w:p>
    <w:p w:rsidR="00164570" w:rsidRPr="007060CD" w:rsidRDefault="00164570" w:rsidP="00164570">
      <w:pPr>
        <w:tabs>
          <w:tab w:val="left" w:pos="3885"/>
          <w:tab w:val="center" w:pos="481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7060CD">
        <w:rPr>
          <w:b/>
          <w:sz w:val="32"/>
          <w:szCs w:val="32"/>
        </w:rPr>
        <w:t>РІШЕННЯ</w:t>
      </w:r>
    </w:p>
    <w:p w:rsidR="00164570" w:rsidRDefault="00164570" w:rsidP="00164570">
      <w:pPr>
        <w:rPr>
          <w:b/>
          <w:sz w:val="28"/>
          <w:szCs w:val="28"/>
        </w:rPr>
      </w:pPr>
    </w:p>
    <w:p w:rsidR="00164570" w:rsidRPr="003A19D8" w:rsidRDefault="00164570" w:rsidP="00164570">
      <w:pPr>
        <w:rPr>
          <w:b/>
          <w:sz w:val="28"/>
          <w:szCs w:val="28"/>
          <w:lang w:val="ru-RU"/>
        </w:rPr>
      </w:pPr>
      <w:r w:rsidRPr="00DA3591">
        <w:rPr>
          <w:b/>
          <w:sz w:val="28"/>
          <w:szCs w:val="28"/>
        </w:rPr>
        <w:t xml:space="preserve">Про </w:t>
      </w:r>
      <w:proofErr w:type="spellStart"/>
      <w:r w:rsidRPr="003A19D8">
        <w:rPr>
          <w:b/>
          <w:sz w:val="28"/>
          <w:szCs w:val="28"/>
          <w:lang w:val="ru-RU"/>
        </w:rPr>
        <w:t>проведення</w:t>
      </w:r>
      <w:proofErr w:type="spellEnd"/>
      <w:r w:rsidRPr="003A19D8">
        <w:rPr>
          <w:b/>
          <w:sz w:val="28"/>
          <w:szCs w:val="28"/>
          <w:lang w:val="ru-RU"/>
        </w:rPr>
        <w:t xml:space="preserve"> </w:t>
      </w:r>
      <w:proofErr w:type="spellStart"/>
      <w:r w:rsidRPr="003A19D8">
        <w:rPr>
          <w:b/>
          <w:sz w:val="28"/>
          <w:szCs w:val="28"/>
          <w:lang w:val="ru-RU"/>
        </w:rPr>
        <w:t>відкритого</w:t>
      </w:r>
      <w:proofErr w:type="spellEnd"/>
      <w:r w:rsidRPr="003A19D8">
        <w:rPr>
          <w:b/>
          <w:sz w:val="28"/>
          <w:szCs w:val="28"/>
          <w:lang w:val="ru-RU"/>
        </w:rPr>
        <w:t xml:space="preserve"> конкурсу, </w:t>
      </w:r>
    </w:p>
    <w:p w:rsidR="00164570" w:rsidRPr="00DA3591" w:rsidRDefault="00164570" w:rsidP="00164570">
      <w:pPr>
        <w:rPr>
          <w:b/>
          <w:sz w:val="28"/>
          <w:szCs w:val="28"/>
        </w:rPr>
      </w:pPr>
      <w:r w:rsidRPr="00DA3591">
        <w:rPr>
          <w:b/>
          <w:sz w:val="28"/>
          <w:szCs w:val="28"/>
        </w:rPr>
        <w:t xml:space="preserve">затвердження складу журі та </w:t>
      </w:r>
    </w:p>
    <w:p w:rsidR="00164570" w:rsidRPr="00DA3591" w:rsidRDefault="00164570" w:rsidP="00164570">
      <w:pPr>
        <w:rPr>
          <w:b/>
          <w:sz w:val="28"/>
          <w:szCs w:val="28"/>
        </w:rPr>
      </w:pPr>
      <w:r w:rsidRPr="00DA3591">
        <w:rPr>
          <w:b/>
          <w:sz w:val="28"/>
          <w:szCs w:val="28"/>
        </w:rPr>
        <w:t xml:space="preserve">завдання на розробку ескізного проекту </w:t>
      </w:r>
    </w:p>
    <w:p w:rsidR="00164570" w:rsidRPr="00DA3591" w:rsidRDefault="00164570" w:rsidP="00164570">
      <w:pPr>
        <w:rPr>
          <w:b/>
          <w:sz w:val="28"/>
          <w:szCs w:val="28"/>
        </w:rPr>
      </w:pPr>
      <w:r w:rsidRPr="00DA3591">
        <w:rPr>
          <w:b/>
          <w:sz w:val="28"/>
          <w:szCs w:val="28"/>
        </w:rPr>
        <w:t>пам’ятника І.</w:t>
      </w:r>
      <w:r>
        <w:rPr>
          <w:b/>
          <w:sz w:val="28"/>
          <w:szCs w:val="28"/>
        </w:rPr>
        <w:t>М</w:t>
      </w:r>
      <w:r w:rsidRPr="00DA3591">
        <w:rPr>
          <w:b/>
          <w:sz w:val="28"/>
          <w:szCs w:val="28"/>
        </w:rPr>
        <w:t xml:space="preserve">. </w:t>
      </w:r>
      <w:proofErr w:type="spellStart"/>
      <w:r w:rsidRPr="00DA3591">
        <w:rPr>
          <w:b/>
          <w:sz w:val="28"/>
          <w:szCs w:val="28"/>
        </w:rPr>
        <w:t>Інзову</w:t>
      </w:r>
      <w:proofErr w:type="spellEnd"/>
    </w:p>
    <w:p w:rsidR="00164570" w:rsidRPr="00DA3591" w:rsidRDefault="00164570" w:rsidP="00164570">
      <w:pPr>
        <w:rPr>
          <w:b/>
          <w:sz w:val="28"/>
          <w:szCs w:val="28"/>
        </w:rPr>
      </w:pPr>
    </w:p>
    <w:p w:rsidR="00164570" w:rsidRDefault="00164570" w:rsidP="00164570">
      <w:pPr>
        <w:ind w:firstLine="720"/>
        <w:jc w:val="both"/>
        <w:rPr>
          <w:rStyle w:val="24"/>
          <w:sz w:val="28"/>
          <w:szCs w:val="28"/>
        </w:rPr>
      </w:pPr>
      <w:r w:rsidRPr="00DA3591">
        <w:rPr>
          <w:sz w:val="28"/>
          <w:szCs w:val="28"/>
        </w:rPr>
        <w:t>З метою збереження та розвитку історичної пам’яті</w:t>
      </w:r>
      <w:r>
        <w:rPr>
          <w:sz w:val="28"/>
          <w:szCs w:val="28"/>
        </w:rPr>
        <w:t xml:space="preserve">, </w:t>
      </w:r>
      <w:r w:rsidRPr="00DA3591">
        <w:rPr>
          <w:sz w:val="28"/>
          <w:szCs w:val="28"/>
        </w:rPr>
        <w:t xml:space="preserve">традицій </w:t>
      </w:r>
      <w:r>
        <w:rPr>
          <w:sz w:val="28"/>
          <w:szCs w:val="28"/>
        </w:rPr>
        <w:t xml:space="preserve">етносів української </w:t>
      </w:r>
      <w:proofErr w:type="spellStart"/>
      <w:r>
        <w:rPr>
          <w:sz w:val="28"/>
          <w:szCs w:val="28"/>
        </w:rPr>
        <w:t>Бесарабії</w:t>
      </w:r>
      <w:proofErr w:type="spellEnd"/>
      <w:r w:rsidRPr="00DA359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DA3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збереження, відродження та реконструкції пам’ятників історії та культури, а також широкої популяризації історико-культурної спадщини краю </w:t>
      </w:r>
      <w:r w:rsidRPr="00DA3591">
        <w:rPr>
          <w:rStyle w:val="24"/>
          <w:sz w:val="28"/>
          <w:szCs w:val="28"/>
        </w:rPr>
        <w:t>вирішили:</w:t>
      </w:r>
    </w:p>
    <w:p w:rsidR="00164570" w:rsidRDefault="00164570" w:rsidP="00164570">
      <w:pPr>
        <w:ind w:firstLine="720"/>
        <w:jc w:val="both"/>
        <w:rPr>
          <w:rStyle w:val="24"/>
          <w:sz w:val="28"/>
          <w:szCs w:val="28"/>
        </w:rPr>
      </w:pPr>
    </w:p>
    <w:p w:rsidR="00164570" w:rsidRPr="003A19D8" w:rsidRDefault="00164570" w:rsidP="00164570">
      <w:pPr>
        <w:ind w:firstLine="720"/>
        <w:jc w:val="both"/>
        <w:rPr>
          <w:sz w:val="28"/>
          <w:szCs w:val="28"/>
        </w:rPr>
      </w:pPr>
      <w:r w:rsidRPr="003A19D8">
        <w:rPr>
          <w:rStyle w:val="24"/>
          <w:sz w:val="28"/>
          <w:szCs w:val="28"/>
        </w:rPr>
        <w:t>1. П</w:t>
      </w:r>
      <w:proofErr w:type="spellStart"/>
      <w:r w:rsidRPr="003A19D8">
        <w:rPr>
          <w:sz w:val="28"/>
          <w:szCs w:val="28"/>
          <w:lang w:val="ru-RU"/>
        </w:rPr>
        <w:t>ровести</w:t>
      </w:r>
      <w:proofErr w:type="spellEnd"/>
      <w:r w:rsidRPr="003A19D8">
        <w:rPr>
          <w:sz w:val="28"/>
          <w:szCs w:val="28"/>
          <w:lang w:val="ru-RU"/>
        </w:rPr>
        <w:t xml:space="preserve"> </w:t>
      </w:r>
      <w:proofErr w:type="spellStart"/>
      <w:r w:rsidRPr="003A19D8">
        <w:rPr>
          <w:sz w:val="28"/>
          <w:szCs w:val="28"/>
          <w:lang w:val="ru-RU"/>
        </w:rPr>
        <w:t>відкритий</w:t>
      </w:r>
      <w:proofErr w:type="spellEnd"/>
      <w:r w:rsidRPr="003A19D8">
        <w:rPr>
          <w:sz w:val="28"/>
          <w:szCs w:val="28"/>
          <w:lang w:val="ru-RU"/>
        </w:rPr>
        <w:t xml:space="preserve"> конкурс </w:t>
      </w:r>
      <w:r w:rsidRPr="003A19D8">
        <w:rPr>
          <w:sz w:val="28"/>
          <w:szCs w:val="28"/>
        </w:rPr>
        <w:t xml:space="preserve">на розробку ескізного проекту пам’ятника І.М. </w:t>
      </w:r>
      <w:proofErr w:type="spellStart"/>
      <w:r w:rsidRPr="003A19D8">
        <w:rPr>
          <w:sz w:val="28"/>
          <w:szCs w:val="28"/>
        </w:rPr>
        <w:t>Інзову</w:t>
      </w:r>
      <w:proofErr w:type="spellEnd"/>
      <w:r>
        <w:rPr>
          <w:sz w:val="28"/>
          <w:szCs w:val="28"/>
        </w:rPr>
        <w:t>.</w:t>
      </w:r>
    </w:p>
    <w:p w:rsidR="00164570" w:rsidRDefault="00164570" w:rsidP="00164570">
      <w:pPr>
        <w:widowControl w:val="0"/>
        <w:autoSpaceDE w:val="0"/>
        <w:autoSpaceDN w:val="0"/>
        <w:adjustRightInd w:val="0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3591">
        <w:rPr>
          <w:sz w:val="28"/>
          <w:szCs w:val="28"/>
        </w:rPr>
        <w:t>. Затвердити склад жур</w:t>
      </w:r>
      <w:r>
        <w:rPr>
          <w:sz w:val="28"/>
          <w:szCs w:val="28"/>
        </w:rPr>
        <w:t>і</w:t>
      </w:r>
      <w:r w:rsidRPr="00DA3591">
        <w:rPr>
          <w:sz w:val="28"/>
          <w:szCs w:val="28"/>
        </w:rPr>
        <w:t xml:space="preserve"> конкурсу на еск</w:t>
      </w:r>
      <w:r>
        <w:rPr>
          <w:sz w:val="28"/>
          <w:szCs w:val="28"/>
        </w:rPr>
        <w:t>і</w:t>
      </w:r>
      <w:r w:rsidRPr="00DA3591">
        <w:rPr>
          <w:sz w:val="28"/>
          <w:szCs w:val="28"/>
        </w:rPr>
        <w:t xml:space="preserve">зний проект </w:t>
      </w:r>
      <w:r>
        <w:rPr>
          <w:sz w:val="28"/>
          <w:szCs w:val="28"/>
        </w:rPr>
        <w:t xml:space="preserve">пам’ятника ім. І.М. </w:t>
      </w:r>
      <w:proofErr w:type="spellStart"/>
      <w:r>
        <w:rPr>
          <w:sz w:val="28"/>
          <w:szCs w:val="28"/>
        </w:rPr>
        <w:t>Інзову</w:t>
      </w:r>
      <w:proofErr w:type="spellEnd"/>
      <w:r>
        <w:rPr>
          <w:sz w:val="28"/>
          <w:szCs w:val="28"/>
        </w:rPr>
        <w:t xml:space="preserve"> згідно з додатком 1.</w:t>
      </w:r>
    </w:p>
    <w:p w:rsidR="00164570" w:rsidRDefault="00164570" w:rsidP="001645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3591">
        <w:rPr>
          <w:sz w:val="28"/>
          <w:szCs w:val="28"/>
        </w:rPr>
        <w:t>. Затвердити завдання на розробку еск</w:t>
      </w:r>
      <w:r>
        <w:rPr>
          <w:sz w:val="28"/>
          <w:szCs w:val="28"/>
        </w:rPr>
        <w:t>і</w:t>
      </w:r>
      <w:r w:rsidRPr="00DA3591">
        <w:rPr>
          <w:sz w:val="28"/>
          <w:szCs w:val="28"/>
        </w:rPr>
        <w:t xml:space="preserve">зного проекту: програма та </w:t>
      </w:r>
      <w:r>
        <w:rPr>
          <w:sz w:val="28"/>
          <w:szCs w:val="28"/>
        </w:rPr>
        <w:t>умови ві</w:t>
      </w:r>
      <w:r w:rsidRPr="00DA3591">
        <w:rPr>
          <w:sz w:val="28"/>
          <w:szCs w:val="28"/>
        </w:rPr>
        <w:t>дкр</w:t>
      </w:r>
      <w:r>
        <w:rPr>
          <w:sz w:val="28"/>
          <w:szCs w:val="28"/>
        </w:rPr>
        <w:t>итого конкурсу з визначення ескі</w:t>
      </w:r>
      <w:r w:rsidRPr="00DA3591">
        <w:rPr>
          <w:sz w:val="28"/>
          <w:szCs w:val="28"/>
        </w:rPr>
        <w:t>зного проекту пам’ятника І.</w:t>
      </w:r>
      <w:r>
        <w:rPr>
          <w:sz w:val="28"/>
          <w:szCs w:val="28"/>
        </w:rPr>
        <w:t>М</w:t>
      </w:r>
      <w:r w:rsidRPr="00DA3591">
        <w:rPr>
          <w:sz w:val="28"/>
          <w:szCs w:val="28"/>
        </w:rPr>
        <w:t xml:space="preserve">. </w:t>
      </w:r>
      <w:proofErr w:type="spellStart"/>
      <w:r w:rsidRPr="00DA3591">
        <w:rPr>
          <w:sz w:val="28"/>
          <w:szCs w:val="28"/>
        </w:rPr>
        <w:t>Інзову</w:t>
      </w:r>
      <w:proofErr w:type="spellEnd"/>
      <w:r>
        <w:rPr>
          <w:b/>
          <w:sz w:val="28"/>
          <w:szCs w:val="28"/>
        </w:rPr>
        <w:t xml:space="preserve"> </w:t>
      </w:r>
    </w:p>
    <w:p w:rsidR="00164570" w:rsidRPr="00DA3591" w:rsidRDefault="00164570" w:rsidP="00164570">
      <w:pPr>
        <w:ind w:firstLine="720"/>
        <w:jc w:val="both"/>
        <w:rPr>
          <w:sz w:val="28"/>
          <w:szCs w:val="28"/>
        </w:rPr>
      </w:pPr>
    </w:p>
    <w:p w:rsidR="00164570" w:rsidRPr="00354607" w:rsidRDefault="00164570" w:rsidP="001645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354607">
        <w:rPr>
          <w:sz w:val="28"/>
          <w:szCs w:val="28"/>
          <w:lang w:val="ru-RU"/>
        </w:rPr>
        <w:t xml:space="preserve">. </w:t>
      </w:r>
      <w:r w:rsidRPr="00354607">
        <w:rPr>
          <w:sz w:val="28"/>
          <w:szCs w:val="28"/>
        </w:rPr>
        <w:t>П</w:t>
      </w:r>
      <w:proofErr w:type="spellStart"/>
      <w:r w:rsidRPr="00354607">
        <w:rPr>
          <w:sz w:val="28"/>
          <w:szCs w:val="28"/>
          <w:lang w:val="ru-RU"/>
        </w:rPr>
        <w:t>ро</w:t>
      </w:r>
      <w:proofErr w:type="spellEnd"/>
      <w:r w:rsidRPr="00354607">
        <w:rPr>
          <w:sz w:val="28"/>
          <w:szCs w:val="28"/>
          <w:lang w:val="ru-RU"/>
        </w:rPr>
        <w:t xml:space="preserve"> </w:t>
      </w:r>
      <w:proofErr w:type="spellStart"/>
      <w:r w:rsidRPr="00354607">
        <w:rPr>
          <w:sz w:val="28"/>
          <w:szCs w:val="28"/>
          <w:lang w:val="ru-RU"/>
        </w:rPr>
        <w:t>проведення</w:t>
      </w:r>
      <w:proofErr w:type="spellEnd"/>
      <w:r w:rsidRPr="00354607">
        <w:rPr>
          <w:sz w:val="28"/>
          <w:szCs w:val="28"/>
          <w:lang w:val="ru-RU"/>
        </w:rPr>
        <w:t xml:space="preserve"> </w:t>
      </w:r>
      <w:r w:rsidRPr="00354607">
        <w:rPr>
          <w:sz w:val="28"/>
          <w:szCs w:val="28"/>
        </w:rPr>
        <w:t xml:space="preserve">конкурсу на розробку ескізного проекту пам’ятника І.М. </w:t>
      </w:r>
      <w:proofErr w:type="spellStart"/>
      <w:r w:rsidRPr="00354607">
        <w:rPr>
          <w:sz w:val="28"/>
          <w:szCs w:val="28"/>
        </w:rPr>
        <w:t>Інзову</w:t>
      </w:r>
      <w:proofErr w:type="spellEnd"/>
      <w:r>
        <w:rPr>
          <w:sz w:val="28"/>
          <w:szCs w:val="28"/>
        </w:rPr>
        <w:t xml:space="preserve"> поінформувати </w:t>
      </w:r>
      <w:proofErr w:type="spellStart"/>
      <w:r>
        <w:rPr>
          <w:sz w:val="28"/>
          <w:szCs w:val="28"/>
        </w:rPr>
        <w:t>Болградсьу</w:t>
      </w:r>
      <w:proofErr w:type="spellEnd"/>
      <w:r>
        <w:rPr>
          <w:sz w:val="28"/>
          <w:szCs w:val="28"/>
        </w:rPr>
        <w:t xml:space="preserve"> міську раду.</w:t>
      </w:r>
    </w:p>
    <w:p w:rsidR="00164570" w:rsidRPr="00DA3591" w:rsidRDefault="00164570" w:rsidP="00164570">
      <w:pPr>
        <w:widowControl w:val="0"/>
        <w:autoSpaceDE w:val="0"/>
        <w:autoSpaceDN w:val="0"/>
        <w:adjustRightInd w:val="0"/>
        <w:ind w:firstLine="72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A35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Оприлюднити дане рішення </w:t>
      </w:r>
      <w:r w:rsidRPr="00DA3591">
        <w:rPr>
          <w:sz w:val="28"/>
          <w:szCs w:val="28"/>
        </w:rPr>
        <w:t>в засобах масово</w:t>
      </w:r>
      <w:r>
        <w:rPr>
          <w:sz w:val="28"/>
          <w:szCs w:val="28"/>
        </w:rPr>
        <w:t>ї</w:t>
      </w:r>
      <w:r w:rsidRPr="00DA3591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DA3591">
        <w:rPr>
          <w:sz w:val="28"/>
          <w:szCs w:val="28"/>
        </w:rPr>
        <w:t>нформац</w:t>
      </w:r>
      <w:r>
        <w:rPr>
          <w:sz w:val="28"/>
          <w:szCs w:val="28"/>
        </w:rPr>
        <w:t>і</w:t>
      </w:r>
      <w:r w:rsidRPr="00DA3591">
        <w:rPr>
          <w:sz w:val="28"/>
          <w:szCs w:val="28"/>
        </w:rPr>
        <w:t xml:space="preserve">й. </w:t>
      </w:r>
    </w:p>
    <w:p w:rsidR="00164570" w:rsidRPr="00DA3591" w:rsidRDefault="00164570" w:rsidP="00164570">
      <w:pPr>
        <w:widowControl w:val="0"/>
        <w:autoSpaceDE w:val="0"/>
        <w:autoSpaceDN w:val="0"/>
        <w:adjustRightInd w:val="0"/>
        <w:ind w:firstLine="72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A3591">
        <w:rPr>
          <w:sz w:val="28"/>
          <w:szCs w:val="28"/>
        </w:rPr>
        <w:t>. Контроль за виконанням р</w:t>
      </w:r>
      <w:r>
        <w:rPr>
          <w:sz w:val="28"/>
          <w:szCs w:val="28"/>
        </w:rPr>
        <w:t>і</w:t>
      </w:r>
      <w:r w:rsidRPr="00DA3591">
        <w:rPr>
          <w:sz w:val="28"/>
          <w:szCs w:val="28"/>
        </w:rPr>
        <w:t>шення залиша</w:t>
      </w:r>
      <w:r>
        <w:rPr>
          <w:sz w:val="28"/>
          <w:szCs w:val="28"/>
        </w:rPr>
        <w:t xml:space="preserve">ємо </w:t>
      </w:r>
      <w:r w:rsidRPr="00DA3591">
        <w:rPr>
          <w:sz w:val="28"/>
          <w:szCs w:val="28"/>
        </w:rPr>
        <w:t>за собою.</w:t>
      </w:r>
    </w:p>
    <w:p w:rsidR="00164570" w:rsidRDefault="00164570" w:rsidP="00164570">
      <w:pPr>
        <w:ind w:firstLine="720"/>
        <w:jc w:val="both"/>
        <w:rPr>
          <w:sz w:val="28"/>
          <w:szCs w:val="28"/>
        </w:rPr>
      </w:pPr>
    </w:p>
    <w:p w:rsidR="00164570" w:rsidRDefault="00164570" w:rsidP="00164570">
      <w:pPr>
        <w:ind w:firstLine="720"/>
        <w:jc w:val="both"/>
        <w:rPr>
          <w:sz w:val="28"/>
          <w:szCs w:val="28"/>
        </w:rPr>
      </w:pPr>
    </w:p>
    <w:tbl>
      <w:tblPr>
        <w:tblW w:w="9828" w:type="dxa"/>
        <w:tblLayout w:type="fixed"/>
        <w:tblLook w:val="01E0"/>
      </w:tblPr>
      <w:tblGrid>
        <w:gridCol w:w="4968"/>
        <w:gridCol w:w="4860"/>
      </w:tblGrid>
      <w:tr w:rsidR="00164570" w:rsidTr="007442ED">
        <w:tc>
          <w:tcPr>
            <w:tcW w:w="4968" w:type="dxa"/>
          </w:tcPr>
          <w:p w:rsidR="00164570" w:rsidRPr="009021A4" w:rsidRDefault="00164570" w:rsidP="007442ED">
            <w:pPr>
              <w:jc w:val="center"/>
              <w:rPr>
                <w:rStyle w:val="24"/>
                <w:b/>
                <w:sz w:val="28"/>
                <w:szCs w:val="28"/>
              </w:rPr>
            </w:pPr>
            <w:r w:rsidRPr="009021A4">
              <w:rPr>
                <w:rStyle w:val="24"/>
                <w:b/>
                <w:sz w:val="28"/>
                <w:szCs w:val="28"/>
              </w:rPr>
              <w:lastRenderedPageBreak/>
              <w:t xml:space="preserve">Президент </w:t>
            </w:r>
          </w:p>
          <w:p w:rsidR="00164570" w:rsidRPr="009021A4" w:rsidRDefault="00164570" w:rsidP="007442ED">
            <w:pPr>
              <w:jc w:val="center"/>
              <w:rPr>
                <w:rStyle w:val="24"/>
                <w:b/>
                <w:sz w:val="28"/>
                <w:szCs w:val="28"/>
              </w:rPr>
            </w:pPr>
            <w:r w:rsidRPr="009021A4">
              <w:rPr>
                <w:rStyle w:val="24"/>
                <w:b/>
                <w:sz w:val="28"/>
                <w:szCs w:val="28"/>
              </w:rPr>
              <w:t xml:space="preserve">Фонду ім. І.М. </w:t>
            </w:r>
            <w:proofErr w:type="spellStart"/>
            <w:r w:rsidRPr="009021A4">
              <w:rPr>
                <w:rStyle w:val="24"/>
                <w:b/>
                <w:sz w:val="28"/>
                <w:szCs w:val="28"/>
              </w:rPr>
              <w:t>Інзова</w:t>
            </w:r>
            <w:proofErr w:type="spellEnd"/>
          </w:p>
          <w:p w:rsidR="00164570" w:rsidRPr="009021A4" w:rsidRDefault="00164570" w:rsidP="007442ED">
            <w:pPr>
              <w:jc w:val="center"/>
              <w:rPr>
                <w:rStyle w:val="24"/>
                <w:b/>
                <w:sz w:val="28"/>
                <w:szCs w:val="28"/>
              </w:rPr>
            </w:pPr>
            <w:proofErr w:type="spellStart"/>
            <w:r w:rsidRPr="009021A4">
              <w:rPr>
                <w:rStyle w:val="24"/>
                <w:b/>
                <w:sz w:val="28"/>
                <w:szCs w:val="28"/>
              </w:rPr>
              <w:t>Арнаут</w:t>
            </w:r>
            <w:proofErr w:type="spellEnd"/>
            <w:r w:rsidRPr="009021A4">
              <w:rPr>
                <w:rStyle w:val="24"/>
                <w:b/>
                <w:sz w:val="28"/>
                <w:szCs w:val="28"/>
              </w:rPr>
              <w:t xml:space="preserve"> М.Г.</w:t>
            </w:r>
          </w:p>
          <w:p w:rsidR="00164570" w:rsidRPr="009021A4" w:rsidRDefault="00164570" w:rsidP="007442ED">
            <w:pPr>
              <w:jc w:val="center"/>
              <w:rPr>
                <w:rStyle w:val="24"/>
                <w:b/>
                <w:sz w:val="28"/>
                <w:szCs w:val="28"/>
              </w:rPr>
            </w:pPr>
          </w:p>
          <w:p w:rsidR="00ED3DB9" w:rsidRDefault="00ED3DB9" w:rsidP="007442ED">
            <w:pPr>
              <w:jc w:val="center"/>
              <w:rPr>
                <w:rStyle w:val="24"/>
                <w:b/>
                <w:sz w:val="28"/>
                <w:szCs w:val="28"/>
                <w:lang w:val="ru-RU"/>
              </w:rPr>
            </w:pPr>
          </w:p>
          <w:p w:rsidR="00ED3DB9" w:rsidRDefault="00ED3DB9" w:rsidP="007442ED">
            <w:pPr>
              <w:jc w:val="center"/>
              <w:rPr>
                <w:rStyle w:val="24"/>
                <w:b/>
                <w:sz w:val="28"/>
                <w:szCs w:val="28"/>
                <w:lang w:val="ru-RU"/>
              </w:rPr>
            </w:pPr>
          </w:p>
          <w:p w:rsidR="00ED3DB9" w:rsidRDefault="00ED3DB9" w:rsidP="007442ED">
            <w:pPr>
              <w:jc w:val="center"/>
              <w:rPr>
                <w:rStyle w:val="24"/>
                <w:b/>
                <w:sz w:val="28"/>
                <w:szCs w:val="28"/>
                <w:lang w:val="ru-RU"/>
              </w:rPr>
            </w:pPr>
            <w:r>
              <w:rPr>
                <w:rStyle w:val="24"/>
                <w:b/>
                <w:sz w:val="28"/>
                <w:szCs w:val="28"/>
                <w:lang w:val="ru-RU"/>
              </w:rPr>
              <w:t>Председатель Одесского областного гагаузского национально-культурного обществ</w:t>
            </w:r>
            <w:proofErr w:type="gramStart"/>
            <w:r>
              <w:rPr>
                <w:rStyle w:val="24"/>
                <w:b/>
                <w:sz w:val="28"/>
                <w:szCs w:val="28"/>
                <w:lang w:val="ru-RU"/>
              </w:rPr>
              <w:t>а«</w:t>
            </w:r>
            <w:proofErr w:type="gramEnd"/>
            <w:r>
              <w:rPr>
                <w:rStyle w:val="24"/>
                <w:b/>
                <w:sz w:val="28"/>
                <w:szCs w:val="28"/>
                <w:lang w:val="ru-RU"/>
              </w:rPr>
              <w:t>Бирлик»</w:t>
            </w:r>
          </w:p>
          <w:p w:rsidR="00164570" w:rsidRPr="009021A4" w:rsidRDefault="00ED3DB9" w:rsidP="00744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24"/>
                <w:b/>
                <w:sz w:val="28"/>
                <w:szCs w:val="28"/>
                <w:lang w:val="ru-RU"/>
              </w:rPr>
              <w:t>Волков П.Г</w:t>
            </w:r>
          </w:p>
          <w:p w:rsidR="00164570" w:rsidRPr="009021A4" w:rsidRDefault="00164570" w:rsidP="007442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164570" w:rsidRPr="009021A4" w:rsidRDefault="00164570" w:rsidP="007442ED">
            <w:pPr>
              <w:jc w:val="center"/>
              <w:rPr>
                <w:b/>
                <w:sz w:val="28"/>
                <w:szCs w:val="28"/>
              </w:rPr>
            </w:pPr>
            <w:r w:rsidRPr="009021A4">
              <w:rPr>
                <w:b/>
                <w:sz w:val="28"/>
                <w:szCs w:val="28"/>
              </w:rPr>
              <w:t xml:space="preserve">Президент </w:t>
            </w:r>
          </w:p>
          <w:p w:rsidR="00164570" w:rsidRPr="009021A4" w:rsidRDefault="00164570" w:rsidP="007442ED">
            <w:pPr>
              <w:jc w:val="center"/>
              <w:rPr>
                <w:b/>
                <w:sz w:val="28"/>
                <w:szCs w:val="28"/>
              </w:rPr>
            </w:pPr>
            <w:r w:rsidRPr="009021A4">
              <w:rPr>
                <w:b/>
                <w:sz w:val="28"/>
                <w:szCs w:val="28"/>
              </w:rPr>
              <w:t xml:space="preserve">Асоціації болгар України, </w:t>
            </w:r>
          </w:p>
          <w:p w:rsidR="00164570" w:rsidRPr="009021A4" w:rsidRDefault="00164570" w:rsidP="007442ED">
            <w:pPr>
              <w:jc w:val="center"/>
              <w:rPr>
                <w:b/>
                <w:sz w:val="28"/>
                <w:szCs w:val="28"/>
              </w:rPr>
            </w:pPr>
            <w:r w:rsidRPr="009021A4">
              <w:rPr>
                <w:b/>
                <w:sz w:val="28"/>
                <w:szCs w:val="28"/>
              </w:rPr>
              <w:t>народний депутат України</w:t>
            </w:r>
          </w:p>
          <w:p w:rsidR="00164570" w:rsidRDefault="00164570" w:rsidP="007442ED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9021A4">
              <w:rPr>
                <w:b/>
                <w:sz w:val="28"/>
                <w:szCs w:val="28"/>
              </w:rPr>
              <w:t>Кіссе</w:t>
            </w:r>
            <w:proofErr w:type="spellEnd"/>
            <w:r w:rsidRPr="009021A4">
              <w:rPr>
                <w:b/>
                <w:sz w:val="28"/>
                <w:szCs w:val="28"/>
              </w:rPr>
              <w:t xml:space="preserve"> А.І.</w:t>
            </w:r>
          </w:p>
          <w:p w:rsidR="00ED3DB9" w:rsidRPr="00ED3DB9" w:rsidRDefault="00ED3DB9" w:rsidP="007442E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64570" w:rsidRPr="009021A4" w:rsidRDefault="00164570" w:rsidP="007442ED">
            <w:pPr>
              <w:jc w:val="center"/>
              <w:rPr>
                <w:b/>
                <w:sz w:val="28"/>
                <w:szCs w:val="28"/>
              </w:rPr>
            </w:pPr>
          </w:p>
          <w:p w:rsidR="00ED3DB9" w:rsidRDefault="00ED3DB9" w:rsidP="007442ED">
            <w:pPr>
              <w:jc w:val="center"/>
              <w:rPr>
                <w:b/>
                <w:sz w:val="28"/>
                <w:szCs w:val="28"/>
              </w:rPr>
            </w:pPr>
          </w:p>
          <w:p w:rsidR="00ED3DB9" w:rsidRPr="00ED3DB9" w:rsidRDefault="00ED3DB9" w:rsidP="00ED3DB9">
            <w:pPr>
              <w:rPr>
                <w:sz w:val="28"/>
                <w:szCs w:val="28"/>
              </w:rPr>
            </w:pPr>
          </w:p>
          <w:p w:rsidR="00ED3DB9" w:rsidRDefault="00ED3DB9" w:rsidP="00ED3DB9">
            <w:pPr>
              <w:rPr>
                <w:sz w:val="28"/>
                <w:szCs w:val="28"/>
              </w:rPr>
            </w:pPr>
          </w:p>
          <w:p w:rsidR="00164570" w:rsidRDefault="00164570" w:rsidP="00ED3DB9">
            <w:pPr>
              <w:rPr>
                <w:sz w:val="28"/>
                <w:szCs w:val="28"/>
                <w:lang w:val="ru-RU"/>
              </w:rPr>
            </w:pPr>
          </w:p>
          <w:p w:rsidR="00ED3DB9" w:rsidRPr="00ED3DB9" w:rsidRDefault="00ED3DB9" w:rsidP="00ED3DB9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ED3DB9" w:rsidRDefault="00ED3DB9" w:rsidP="00164570">
      <w:pPr>
        <w:widowControl w:val="0"/>
        <w:autoSpaceDE w:val="0"/>
        <w:autoSpaceDN w:val="0"/>
        <w:adjustRightInd w:val="0"/>
        <w:ind w:left="5760" w:right="45"/>
        <w:jc w:val="center"/>
        <w:rPr>
          <w:sz w:val="28"/>
          <w:szCs w:val="28"/>
          <w:lang w:val="ru-RU"/>
        </w:rPr>
      </w:pPr>
    </w:p>
    <w:p w:rsidR="00ED3DB9" w:rsidRDefault="00ED3DB9" w:rsidP="00164570">
      <w:pPr>
        <w:widowControl w:val="0"/>
        <w:autoSpaceDE w:val="0"/>
        <w:autoSpaceDN w:val="0"/>
        <w:adjustRightInd w:val="0"/>
        <w:ind w:left="5760" w:right="45"/>
        <w:jc w:val="center"/>
        <w:rPr>
          <w:sz w:val="28"/>
          <w:szCs w:val="28"/>
          <w:lang w:val="ru-RU"/>
        </w:rPr>
      </w:pPr>
    </w:p>
    <w:p w:rsidR="00164570" w:rsidRPr="000E37E4" w:rsidRDefault="00ED3DB9" w:rsidP="00ED3DB9">
      <w:pPr>
        <w:widowControl w:val="0"/>
        <w:autoSpaceDE w:val="0"/>
        <w:autoSpaceDN w:val="0"/>
        <w:adjustRightInd w:val="0"/>
        <w:ind w:right="45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</w:t>
      </w:r>
      <w:r w:rsidR="00164570" w:rsidRPr="000E37E4">
        <w:rPr>
          <w:sz w:val="28"/>
          <w:szCs w:val="28"/>
        </w:rPr>
        <w:t xml:space="preserve">Додаток № 1 </w:t>
      </w:r>
    </w:p>
    <w:p w:rsidR="00164570" w:rsidRDefault="00164570" w:rsidP="00164570">
      <w:pPr>
        <w:widowControl w:val="0"/>
        <w:autoSpaceDE w:val="0"/>
        <w:autoSpaceDN w:val="0"/>
        <w:adjustRightInd w:val="0"/>
        <w:ind w:left="5760" w:right="45"/>
        <w:jc w:val="center"/>
        <w:rPr>
          <w:sz w:val="28"/>
          <w:szCs w:val="28"/>
        </w:rPr>
      </w:pPr>
      <w:r w:rsidRPr="000E37E4">
        <w:rPr>
          <w:sz w:val="28"/>
          <w:szCs w:val="28"/>
        </w:rPr>
        <w:t xml:space="preserve">до рішення </w:t>
      </w:r>
    </w:p>
    <w:p w:rsidR="00225F5E" w:rsidRDefault="00164570" w:rsidP="00164570">
      <w:pPr>
        <w:widowControl w:val="0"/>
        <w:autoSpaceDE w:val="0"/>
        <w:autoSpaceDN w:val="0"/>
        <w:adjustRightInd w:val="0"/>
        <w:ind w:left="5760" w:right="45"/>
        <w:jc w:val="center"/>
        <w:rPr>
          <w:sz w:val="28"/>
          <w:szCs w:val="28"/>
        </w:rPr>
      </w:pPr>
      <w:r w:rsidRPr="000E37E4">
        <w:rPr>
          <w:sz w:val="28"/>
          <w:szCs w:val="28"/>
        </w:rPr>
        <w:t xml:space="preserve">від </w:t>
      </w:r>
      <w:r w:rsidR="00225F5E">
        <w:rPr>
          <w:sz w:val="28"/>
          <w:szCs w:val="28"/>
        </w:rPr>
        <w:t xml:space="preserve">24 грудня </w:t>
      </w:r>
      <w:r w:rsidRPr="000E37E4">
        <w:rPr>
          <w:sz w:val="28"/>
          <w:szCs w:val="28"/>
        </w:rPr>
        <w:t>2015 року</w:t>
      </w:r>
    </w:p>
    <w:p w:rsidR="00164570" w:rsidRPr="000E37E4" w:rsidRDefault="00164570" w:rsidP="00164570">
      <w:pPr>
        <w:widowControl w:val="0"/>
        <w:autoSpaceDE w:val="0"/>
        <w:autoSpaceDN w:val="0"/>
        <w:adjustRightInd w:val="0"/>
        <w:ind w:left="5760" w:right="45"/>
        <w:jc w:val="center"/>
        <w:rPr>
          <w:sz w:val="28"/>
          <w:szCs w:val="28"/>
        </w:rPr>
      </w:pPr>
      <w:r w:rsidRPr="000E37E4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164570" w:rsidRPr="000E37E4" w:rsidRDefault="00164570" w:rsidP="00164570">
      <w:pPr>
        <w:widowControl w:val="0"/>
        <w:autoSpaceDE w:val="0"/>
        <w:autoSpaceDN w:val="0"/>
        <w:adjustRightInd w:val="0"/>
        <w:ind w:left="5760" w:right="45"/>
        <w:jc w:val="center"/>
        <w:rPr>
          <w:sz w:val="28"/>
          <w:szCs w:val="28"/>
        </w:rPr>
      </w:pPr>
    </w:p>
    <w:p w:rsidR="00164570" w:rsidRDefault="00164570" w:rsidP="001645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4570" w:rsidRDefault="00164570" w:rsidP="001645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4570" w:rsidRPr="00B81EA1" w:rsidRDefault="00164570" w:rsidP="001645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4570" w:rsidRPr="00B81EA1" w:rsidRDefault="00164570" w:rsidP="001645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1EA1">
        <w:rPr>
          <w:b/>
          <w:sz w:val="28"/>
          <w:szCs w:val="28"/>
        </w:rPr>
        <w:t>Склад журі</w:t>
      </w:r>
    </w:p>
    <w:p w:rsidR="00164570" w:rsidRDefault="00164570" w:rsidP="001645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B81EA1">
        <w:rPr>
          <w:b/>
          <w:sz w:val="28"/>
          <w:szCs w:val="28"/>
        </w:rPr>
        <w:t xml:space="preserve">конкурсу на ескізний проект пам’ятнику м. І.М. </w:t>
      </w:r>
      <w:proofErr w:type="spellStart"/>
      <w:r w:rsidRPr="00B81EA1">
        <w:rPr>
          <w:b/>
          <w:sz w:val="28"/>
          <w:szCs w:val="28"/>
        </w:rPr>
        <w:t>Інзову</w:t>
      </w:r>
      <w:proofErr w:type="spellEnd"/>
    </w:p>
    <w:p w:rsidR="00164570" w:rsidRDefault="00164570" w:rsidP="001645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164570" w:rsidRDefault="00164570" w:rsidP="0016457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Председатель жюри: Арнаут Н.Г – председатель Фонда им. И.Н. </w:t>
      </w:r>
      <w:proofErr w:type="spellStart"/>
      <w:r>
        <w:rPr>
          <w:b/>
          <w:sz w:val="28"/>
          <w:szCs w:val="28"/>
          <w:lang w:val="ru-RU"/>
        </w:rPr>
        <w:t>Инзова</w:t>
      </w:r>
      <w:proofErr w:type="spellEnd"/>
    </w:p>
    <w:p w:rsidR="00164570" w:rsidRDefault="00164570" w:rsidP="0016457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Зам. председателя жюри: </w:t>
      </w:r>
      <w:proofErr w:type="spellStart"/>
      <w:r>
        <w:rPr>
          <w:b/>
          <w:sz w:val="28"/>
          <w:szCs w:val="28"/>
          <w:lang w:val="ru-RU"/>
        </w:rPr>
        <w:t>Драгнева</w:t>
      </w:r>
      <w:proofErr w:type="spellEnd"/>
      <w:r>
        <w:rPr>
          <w:b/>
          <w:sz w:val="28"/>
          <w:szCs w:val="28"/>
          <w:lang w:val="ru-RU"/>
        </w:rPr>
        <w:t xml:space="preserve"> С.И. – вице-президент Ассоциации болгар Украины</w:t>
      </w:r>
    </w:p>
    <w:p w:rsidR="00164570" w:rsidRDefault="00164570" w:rsidP="0016457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Зам. председателя жюри: </w:t>
      </w:r>
      <w:proofErr w:type="spellStart"/>
      <w:r>
        <w:rPr>
          <w:b/>
          <w:sz w:val="28"/>
          <w:szCs w:val="28"/>
          <w:lang w:val="ru-RU"/>
        </w:rPr>
        <w:t>Кулаксыз</w:t>
      </w:r>
      <w:proofErr w:type="spellEnd"/>
      <w:r>
        <w:rPr>
          <w:b/>
          <w:sz w:val="28"/>
          <w:szCs w:val="28"/>
          <w:lang w:val="ru-RU"/>
        </w:rPr>
        <w:t xml:space="preserve"> О.С. – директор областного центра гагаузской культуры</w:t>
      </w:r>
    </w:p>
    <w:p w:rsidR="00164570" w:rsidRPr="00992C2C" w:rsidRDefault="00164570" w:rsidP="0016457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Члены жюри: краевед И. М. Пушков, краевед-историк А. </w:t>
      </w:r>
      <w:proofErr w:type="spellStart"/>
      <w:r>
        <w:rPr>
          <w:b/>
          <w:sz w:val="28"/>
          <w:szCs w:val="28"/>
          <w:lang w:val="ru-RU"/>
        </w:rPr>
        <w:t>Дерментли</w:t>
      </w:r>
      <w:proofErr w:type="spellEnd"/>
      <w:r>
        <w:rPr>
          <w:b/>
          <w:sz w:val="28"/>
          <w:szCs w:val="28"/>
          <w:lang w:val="ru-RU"/>
        </w:rPr>
        <w:t xml:space="preserve">, доктор исторических наук А. А. Пригарин, архитектор Н. К. </w:t>
      </w:r>
      <w:proofErr w:type="spellStart"/>
      <w:r>
        <w:rPr>
          <w:b/>
          <w:sz w:val="28"/>
          <w:szCs w:val="28"/>
          <w:lang w:val="ru-RU"/>
        </w:rPr>
        <w:t>Базан</w:t>
      </w:r>
      <w:proofErr w:type="spellEnd"/>
      <w:r>
        <w:rPr>
          <w:b/>
          <w:sz w:val="28"/>
          <w:szCs w:val="28"/>
          <w:lang w:val="ru-RU"/>
        </w:rPr>
        <w:t>, скульптор</w:t>
      </w:r>
      <w:r w:rsidR="00225F5E">
        <w:rPr>
          <w:b/>
          <w:sz w:val="28"/>
          <w:szCs w:val="28"/>
          <w:lang w:val="ru-RU"/>
        </w:rPr>
        <w:t xml:space="preserve"> </w:t>
      </w:r>
      <w:proofErr w:type="spellStart"/>
      <w:r w:rsidR="00225F5E">
        <w:rPr>
          <w:b/>
          <w:sz w:val="28"/>
          <w:szCs w:val="28"/>
          <w:lang w:val="ru-RU"/>
        </w:rPr>
        <w:t>Глазирин</w:t>
      </w:r>
      <w:proofErr w:type="spellEnd"/>
      <w:r w:rsidR="00225F5E">
        <w:rPr>
          <w:b/>
          <w:sz w:val="28"/>
          <w:szCs w:val="28"/>
          <w:lang w:val="ru-RU"/>
        </w:rPr>
        <w:t xml:space="preserve"> В.Л.</w:t>
      </w:r>
      <w:r>
        <w:rPr>
          <w:b/>
          <w:sz w:val="28"/>
          <w:szCs w:val="28"/>
          <w:lang w:val="ru-RU"/>
        </w:rPr>
        <w:t xml:space="preserve"> директор областного центра болгарской культуры Г.Н. Иванова, главный редактор г</w:t>
      </w:r>
      <w:r w:rsidR="00225F5E">
        <w:rPr>
          <w:b/>
          <w:sz w:val="28"/>
          <w:szCs w:val="28"/>
          <w:lang w:val="ru-RU"/>
        </w:rPr>
        <w:t xml:space="preserve">азеты «Обозрение плюс», </w:t>
      </w:r>
      <w:r>
        <w:rPr>
          <w:b/>
          <w:sz w:val="28"/>
          <w:szCs w:val="28"/>
          <w:lang w:val="ru-RU"/>
        </w:rPr>
        <w:t xml:space="preserve">депутат </w:t>
      </w:r>
      <w:proofErr w:type="spellStart"/>
      <w:r>
        <w:rPr>
          <w:b/>
          <w:sz w:val="28"/>
          <w:szCs w:val="28"/>
          <w:lang w:val="ru-RU"/>
        </w:rPr>
        <w:t>Болградского</w:t>
      </w:r>
      <w:proofErr w:type="spellEnd"/>
      <w:r>
        <w:rPr>
          <w:b/>
          <w:sz w:val="28"/>
          <w:szCs w:val="28"/>
          <w:lang w:val="ru-RU"/>
        </w:rPr>
        <w:t xml:space="preserve"> районного совета М. Ф. Попова, представитель исполкома </w:t>
      </w:r>
      <w:proofErr w:type="spellStart"/>
      <w:r>
        <w:rPr>
          <w:b/>
          <w:sz w:val="28"/>
          <w:szCs w:val="28"/>
          <w:lang w:val="ru-RU"/>
        </w:rPr>
        <w:t>Болградского</w:t>
      </w:r>
      <w:proofErr w:type="spellEnd"/>
      <w:r>
        <w:rPr>
          <w:b/>
          <w:sz w:val="28"/>
          <w:szCs w:val="28"/>
          <w:lang w:val="ru-RU"/>
        </w:rPr>
        <w:t xml:space="preserve"> райсовета.</w:t>
      </w:r>
    </w:p>
    <w:p w:rsidR="00164570" w:rsidRPr="00B81EA1" w:rsidRDefault="00164570" w:rsidP="001645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4570" w:rsidRDefault="00164570" w:rsidP="0016457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64570" w:rsidRDefault="00164570" w:rsidP="0016457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64570" w:rsidRDefault="00164570" w:rsidP="0016457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64570" w:rsidRPr="000E37E4" w:rsidRDefault="00ED3DB9" w:rsidP="00ED3DB9">
      <w:pPr>
        <w:widowControl w:val="0"/>
        <w:tabs>
          <w:tab w:val="left" w:pos="6465"/>
          <w:tab w:val="center" w:pos="7535"/>
        </w:tabs>
        <w:autoSpaceDE w:val="0"/>
        <w:autoSpaceDN w:val="0"/>
        <w:adjustRightInd w:val="0"/>
        <w:ind w:right="45"/>
        <w:rPr>
          <w:sz w:val="28"/>
          <w:szCs w:val="28"/>
        </w:rPr>
      </w:pPr>
      <w:r>
        <w:rPr>
          <w:sz w:val="28"/>
          <w:szCs w:val="28"/>
        </w:rPr>
        <w:tab/>
      </w:r>
      <w:r w:rsidR="00164570" w:rsidRPr="000E37E4">
        <w:rPr>
          <w:sz w:val="28"/>
          <w:szCs w:val="28"/>
        </w:rPr>
        <w:t xml:space="preserve">Додаток № </w:t>
      </w:r>
      <w:r w:rsidR="00164570">
        <w:rPr>
          <w:sz w:val="28"/>
          <w:szCs w:val="28"/>
        </w:rPr>
        <w:t>2</w:t>
      </w:r>
      <w:r w:rsidR="00164570" w:rsidRPr="000E37E4">
        <w:rPr>
          <w:sz w:val="28"/>
          <w:szCs w:val="28"/>
        </w:rPr>
        <w:t xml:space="preserve"> </w:t>
      </w:r>
    </w:p>
    <w:p w:rsidR="00164570" w:rsidRDefault="00164570" w:rsidP="00164570">
      <w:pPr>
        <w:widowControl w:val="0"/>
        <w:autoSpaceDE w:val="0"/>
        <w:autoSpaceDN w:val="0"/>
        <w:adjustRightInd w:val="0"/>
        <w:ind w:left="5760" w:right="45"/>
        <w:jc w:val="center"/>
        <w:rPr>
          <w:sz w:val="28"/>
          <w:szCs w:val="28"/>
        </w:rPr>
      </w:pPr>
      <w:r w:rsidRPr="000E37E4">
        <w:rPr>
          <w:sz w:val="28"/>
          <w:szCs w:val="28"/>
        </w:rPr>
        <w:t xml:space="preserve">до рішення </w:t>
      </w:r>
    </w:p>
    <w:p w:rsidR="00164570" w:rsidRPr="000E37E4" w:rsidRDefault="00164570" w:rsidP="00164570">
      <w:pPr>
        <w:widowControl w:val="0"/>
        <w:autoSpaceDE w:val="0"/>
        <w:autoSpaceDN w:val="0"/>
        <w:adjustRightInd w:val="0"/>
        <w:ind w:left="5760" w:right="45"/>
        <w:jc w:val="center"/>
        <w:rPr>
          <w:sz w:val="28"/>
          <w:szCs w:val="28"/>
        </w:rPr>
      </w:pPr>
      <w:r w:rsidRPr="000E37E4">
        <w:rPr>
          <w:sz w:val="28"/>
          <w:szCs w:val="28"/>
        </w:rPr>
        <w:t xml:space="preserve">від ___ ______2015 року № </w:t>
      </w:r>
      <w:r>
        <w:rPr>
          <w:sz w:val="28"/>
          <w:szCs w:val="28"/>
        </w:rPr>
        <w:t>___</w:t>
      </w:r>
    </w:p>
    <w:p w:rsidR="00164570" w:rsidRPr="000E37E4" w:rsidRDefault="00164570" w:rsidP="00164570">
      <w:pPr>
        <w:widowControl w:val="0"/>
        <w:autoSpaceDE w:val="0"/>
        <w:autoSpaceDN w:val="0"/>
        <w:adjustRightInd w:val="0"/>
        <w:ind w:left="5760" w:right="45"/>
        <w:jc w:val="center"/>
        <w:rPr>
          <w:sz w:val="28"/>
          <w:szCs w:val="28"/>
        </w:rPr>
      </w:pPr>
    </w:p>
    <w:p w:rsidR="00164570" w:rsidRDefault="00164570" w:rsidP="0016457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64570" w:rsidRDefault="00164570" w:rsidP="0016457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64570" w:rsidRPr="00D055AA" w:rsidRDefault="00164570" w:rsidP="001645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55AA">
        <w:rPr>
          <w:sz w:val="28"/>
          <w:szCs w:val="28"/>
        </w:rPr>
        <w:t>Завдання на розробку ескізного проекту, програма та умови відкритого конкурсу з визначення ескізного проекту</w:t>
      </w:r>
      <w:r>
        <w:rPr>
          <w:sz w:val="28"/>
          <w:szCs w:val="28"/>
        </w:rPr>
        <w:t xml:space="preserve"> </w:t>
      </w:r>
      <w:r w:rsidRPr="00D055AA">
        <w:rPr>
          <w:sz w:val="28"/>
          <w:szCs w:val="28"/>
        </w:rPr>
        <w:t xml:space="preserve">пам’ятника ім. І.М. </w:t>
      </w:r>
      <w:proofErr w:type="spellStart"/>
      <w:r w:rsidRPr="00D055AA">
        <w:rPr>
          <w:sz w:val="28"/>
          <w:szCs w:val="28"/>
        </w:rPr>
        <w:t>Інзову</w:t>
      </w:r>
      <w:proofErr w:type="spellEnd"/>
    </w:p>
    <w:p w:rsidR="00164570" w:rsidRDefault="00164570" w:rsidP="0016457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64570" w:rsidRPr="00D055AA" w:rsidRDefault="00164570" w:rsidP="001645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55AA">
        <w:rPr>
          <w:sz w:val="28"/>
          <w:szCs w:val="28"/>
        </w:rPr>
        <w:t>ПРОГРАМА КОНКУРСУ</w:t>
      </w:r>
    </w:p>
    <w:p w:rsidR="00164570" w:rsidRPr="00771ADE" w:rsidRDefault="00164570" w:rsidP="001645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4570" w:rsidRPr="00771ADE" w:rsidRDefault="00164570" w:rsidP="001645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ЗАГАЛЬНІ</w:t>
      </w:r>
      <w:r w:rsidRPr="00771ADE">
        <w:rPr>
          <w:sz w:val="28"/>
          <w:szCs w:val="28"/>
        </w:rPr>
        <w:t xml:space="preserve"> ПОЛОЖЕННЯ</w:t>
      </w:r>
    </w:p>
    <w:p w:rsidR="00164570" w:rsidRDefault="00164570" w:rsidP="001645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570" w:rsidRPr="00771ADE" w:rsidRDefault="00164570" w:rsidP="001645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Органі</w:t>
      </w:r>
      <w:r w:rsidRPr="00771ADE">
        <w:rPr>
          <w:sz w:val="28"/>
          <w:szCs w:val="28"/>
        </w:rPr>
        <w:t>заторами конкурсу виступа</w:t>
      </w:r>
      <w:r>
        <w:rPr>
          <w:sz w:val="28"/>
          <w:szCs w:val="28"/>
        </w:rPr>
        <w:t>ю</w:t>
      </w:r>
      <w:r w:rsidRPr="00771ADE">
        <w:rPr>
          <w:sz w:val="28"/>
          <w:szCs w:val="28"/>
        </w:rPr>
        <w:t xml:space="preserve">ть: </w:t>
      </w:r>
    </w:p>
    <w:p w:rsidR="00164570" w:rsidRPr="00164570" w:rsidRDefault="00164570" w:rsidP="00164570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ім. І.М. </w:t>
      </w:r>
      <w:proofErr w:type="spellStart"/>
      <w:r>
        <w:rPr>
          <w:sz w:val="28"/>
          <w:szCs w:val="28"/>
        </w:rPr>
        <w:t>Інзова</w:t>
      </w:r>
      <w:proofErr w:type="spellEnd"/>
    </w:p>
    <w:p w:rsidR="00164570" w:rsidRPr="00771ADE" w:rsidRDefault="00164570" w:rsidP="00164570">
      <w:pPr>
        <w:widowControl w:val="0"/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Асоціація болгар України</w:t>
      </w:r>
      <w:r w:rsidRPr="00771ADE">
        <w:rPr>
          <w:sz w:val="28"/>
          <w:szCs w:val="28"/>
        </w:rPr>
        <w:t xml:space="preserve"> </w:t>
      </w:r>
    </w:p>
    <w:p w:rsidR="00164570" w:rsidRDefault="002F0E25" w:rsidP="00164570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Одеське о</w:t>
      </w:r>
      <w:r w:rsidR="00164570">
        <w:rPr>
          <w:sz w:val="28"/>
          <w:szCs w:val="28"/>
        </w:rPr>
        <w:t>бласне</w:t>
      </w:r>
      <w:r>
        <w:rPr>
          <w:sz w:val="28"/>
          <w:szCs w:val="28"/>
        </w:rPr>
        <w:t xml:space="preserve"> гагаузьке національно-культурне</w:t>
      </w:r>
      <w:r w:rsidR="00164570">
        <w:rPr>
          <w:sz w:val="28"/>
          <w:szCs w:val="28"/>
        </w:rPr>
        <w:t xml:space="preserve"> товариство  «</w:t>
      </w:r>
      <w:proofErr w:type="spellStart"/>
      <w:r w:rsidR="00164570">
        <w:rPr>
          <w:sz w:val="28"/>
          <w:szCs w:val="28"/>
        </w:rPr>
        <w:t>Бірлік</w:t>
      </w:r>
      <w:proofErr w:type="spellEnd"/>
      <w:r w:rsidR="00164570">
        <w:rPr>
          <w:sz w:val="28"/>
          <w:szCs w:val="28"/>
        </w:rPr>
        <w:t>»</w:t>
      </w:r>
    </w:p>
    <w:p w:rsidR="00164570" w:rsidRPr="00771ADE" w:rsidRDefault="00164570" w:rsidP="00164570">
      <w:pPr>
        <w:widowControl w:val="0"/>
        <w:autoSpaceDE w:val="0"/>
        <w:autoSpaceDN w:val="0"/>
        <w:adjustRightInd w:val="0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>Конкурс є ві</w:t>
      </w:r>
      <w:r w:rsidRPr="00771ADE">
        <w:rPr>
          <w:sz w:val="28"/>
          <w:szCs w:val="28"/>
        </w:rPr>
        <w:t xml:space="preserve">дкритим. </w:t>
      </w:r>
    </w:p>
    <w:p w:rsidR="00164570" w:rsidRPr="00771ADE" w:rsidRDefault="00164570" w:rsidP="00164570">
      <w:pPr>
        <w:widowControl w:val="0"/>
        <w:autoSpaceDE w:val="0"/>
        <w:autoSpaceDN w:val="0"/>
        <w:adjustRightInd w:val="0"/>
        <w:ind w:firstLine="679"/>
        <w:jc w:val="both"/>
        <w:rPr>
          <w:sz w:val="28"/>
          <w:szCs w:val="28"/>
        </w:rPr>
      </w:pPr>
      <w:r w:rsidRPr="00771ADE">
        <w:rPr>
          <w:sz w:val="28"/>
          <w:szCs w:val="28"/>
        </w:rPr>
        <w:t>До участ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 xml:space="preserve"> в конкурс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 xml:space="preserve"> запрошуються </w:t>
      </w:r>
      <w:r>
        <w:rPr>
          <w:sz w:val="28"/>
          <w:szCs w:val="28"/>
        </w:rPr>
        <w:t xml:space="preserve">фахівці </w:t>
      </w:r>
      <w:r w:rsidRPr="00771ADE">
        <w:rPr>
          <w:sz w:val="28"/>
          <w:szCs w:val="28"/>
        </w:rPr>
        <w:t xml:space="preserve"> та творч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 xml:space="preserve"> колективи</w:t>
      </w:r>
      <w:r>
        <w:rPr>
          <w:sz w:val="28"/>
          <w:szCs w:val="28"/>
        </w:rPr>
        <w:t xml:space="preserve"> відповідного профілю</w:t>
      </w:r>
      <w:r w:rsidRPr="00771ADE">
        <w:rPr>
          <w:sz w:val="28"/>
          <w:szCs w:val="28"/>
        </w:rPr>
        <w:t>, в тому числ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 xml:space="preserve"> студенти вищих учбових заклад</w:t>
      </w:r>
      <w:r>
        <w:rPr>
          <w:sz w:val="28"/>
          <w:szCs w:val="28"/>
        </w:rPr>
        <w:t>ів</w:t>
      </w:r>
      <w:r w:rsidRPr="00771ADE">
        <w:rPr>
          <w:sz w:val="28"/>
          <w:szCs w:val="28"/>
        </w:rPr>
        <w:t>, як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 xml:space="preserve"> подали на конкурс проекти, що в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дпов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 xml:space="preserve">дають його умовам. </w:t>
      </w:r>
    </w:p>
    <w:p w:rsidR="00164570" w:rsidRPr="00771ADE" w:rsidRDefault="00164570" w:rsidP="00164570">
      <w:pPr>
        <w:widowControl w:val="0"/>
        <w:autoSpaceDE w:val="0"/>
        <w:autoSpaceDN w:val="0"/>
        <w:adjustRightInd w:val="0"/>
        <w:ind w:firstLine="693"/>
        <w:jc w:val="both"/>
        <w:rPr>
          <w:sz w:val="28"/>
          <w:szCs w:val="28"/>
        </w:rPr>
      </w:pPr>
      <w:r w:rsidRPr="00771ADE">
        <w:rPr>
          <w:sz w:val="28"/>
          <w:szCs w:val="28"/>
        </w:rPr>
        <w:t>Конк</w:t>
      </w:r>
      <w:r>
        <w:rPr>
          <w:sz w:val="28"/>
          <w:szCs w:val="28"/>
        </w:rPr>
        <w:t>урс проводиться без обмеження кі</w:t>
      </w:r>
      <w:r w:rsidRPr="00771ADE">
        <w:rPr>
          <w:sz w:val="28"/>
          <w:szCs w:val="28"/>
        </w:rPr>
        <w:t>лькост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 xml:space="preserve"> його учасник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 xml:space="preserve">в. </w:t>
      </w:r>
    </w:p>
    <w:p w:rsidR="00164570" w:rsidRPr="00771ADE" w:rsidRDefault="00164570" w:rsidP="00164570">
      <w:pPr>
        <w:widowControl w:val="0"/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r w:rsidRPr="00771ADE">
        <w:rPr>
          <w:sz w:val="28"/>
          <w:szCs w:val="28"/>
        </w:rPr>
        <w:t xml:space="preserve">Конкурс проводиться в один тур. </w:t>
      </w:r>
    </w:p>
    <w:p w:rsidR="00164570" w:rsidRDefault="00164570" w:rsidP="00164570">
      <w:pPr>
        <w:widowControl w:val="0"/>
        <w:autoSpaceDE w:val="0"/>
        <w:autoSpaceDN w:val="0"/>
        <w:adjustRightInd w:val="0"/>
        <w:ind w:firstLine="693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771ADE">
        <w:rPr>
          <w:sz w:val="28"/>
          <w:szCs w:val="28"/>
        </w:rPr>
        <w:t xml:space="preserve"> результатам</w:t>
      </w:r>
      <w:r>
        <w:rPr>
          <w:sz w:val="28"/>
          <w:szCs w:val="28"/>
        </w:rPr>
        <w:t>и</w:t>
      </w:r>
      <w:r w:rsidRPr="00771ADE">
        <w:rPr>
          <w:sz w:val="28"/>
          <w:szCs w:val="28"/>
        </w:rPr>
        <w:t xml:space="preserve"> конкурсу буде проведена виставка конкурсних роб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 xml:space="preserve">т та </w:t>
      </w:r>
      <w:r>
        <w:rPr>
          <w:sz w:val="28"/>
          <w:szCs w:val="28"/>
        </w:rPr>
        <w:t>її</w:t>
      </w:r>
      <w:r w:rsidRPr="00771ADE">
        <w:rPr>
          <w:sz w:val="28"/>
          <w:szCs w:val="28"/>
        </w:rPr>
        <w:t xml:space="preserve"> громадське обговорення.</w:t>
      </w:r>
    </w:p>
    <w:p w:rsidR="00164570" w:rsidRDefault="00164570" w:rsidP="00164570">
      <w:pPr>
        <w:widowControl w:val="0"/>
        <w:autoSpaceDE w:val="0"/>
        <w:autoSpaceDN w:val="0"/>
        <w:adjustRightInd w:val="0"/>
        <w:ind w:firstLine="693"/>
        <w:jc w:val="both"/>
        <w:rPr>
          <w:sz w:val="28"/>
          <w:szCs w:val="28"/>
        </w:rPr>
      </w:pPr>
    </w:p>
    <w:p w:rsidR="00164570" w:rsidRDefault="00164570" w:rsidP="00164570">
      <w:pPr>
        <w:widowControl w:val="0"/>
        <w:autoSpaceDE w:val="0"/>
        <w:autoSpaceDN w:val="0"/>
        <w:adjustRightInd w:val="0"/>
        <w:ind w:firstLine="693"/>
        <w:jc w:val="center"/>
        <w:rPr>
          <w:sz w:val="28"/>
          <w:szCs w:val="28"/>
        </w:rPr>
      </w:pPr>
      <w:r w:rsidRPr="00771ADE">
        <w:rPr>
          <w:sz w:val="28"/>
          <w:szCs w:val="28"/>
        </w:rPr>
        <w:t>2. МЕТА КОНКУРСУ</w:t>
      </w:r>
    </w:p>
    <w:p w:rsidR="00164570" w:rsidRPr="00771ADE" w:rsidRDefault="00164570" w:rsidP="00164570">
      <w:pPr>
        <w:widowControl w:val="0"/>
        <w:autoSpaceDE w:val="0"/>
        <w:autoSpaceDN w:val="0"/>
        <w:adjustRightInd w:val="0"/>
        <w:ind w:firstLine="693"/>
        <w:jc w:val="center"/>
        <w:rPr>
          <w:sz w:val="28"/>
          <w:szCs w:val="28"/>
        </w:rPr>
      </w:pPr>
    </w:p>
    <w:p w:rsidR="00164570" w:rsidRDefault="00164570" w:rsidP="001645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1ADE">
        <w:rPr>
          <w:sz w:val="28"/>
          <w:szCs w:val="28"/>
        </w:rPr>
        <w:t xml:space="preserve">Метою конкурсу є визначення кращої концепції ескізного проекту пам’ятника ім. І.М. </w:t>
      </w:r>
      <w:proofErr w:type="spellStart"/>
      <w:r w:rsidRPr="00771ADE">
        <w:rPr>
          <w:sz w:val="28"/>
          <w:szCs w:val="28"/>
        </w:rPr>
        <w:t>Інзову</w:t>
      </w:r>
      <w:proofErr w:type="spellEnd"/>
      <w:r w:rsidRPr="00771ADE">
        <w:rPr>
          <w:sz w:val="28"/>
          <w:szCs w:val="28"/>
        </w:rPr>
        <w:t>, габаритних розмірів, скульптурної композиції пам'ятника.</w:t>
      </w:r>
    </w:p>
    <w:p w:rsidR="00164570" w:rsidRPr="00771ADE" w:rsidRDefault="00164570" w:rsidP="001645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570" w:rsidRDefault="00164570" w:rsidP="001645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1ADE">
        <w:rPr>
          <w:sz w:val="28"/>
          <w:szCs w:val="28"/>
        </w:rPr>
        <w:t>3. ЗАВДАННЯ КОНКУРСУ</w:t>
      </w:r>
    </w:p>
    <w:p w:rsidR="00164570" w:rsidRPr="00771ADE" w:rsidRDefault="00164570" w:rsidP="001645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4570" w:rsidRDefault="00164570" w:rsidP="00164570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Увіковічити пам’ять видатного державного, громадського діяча, піклувальника всіх переселенців на землі </w:t>
      </w:r>
      <w:proofErr w:type="spellStart"/>
      <w:r>
        <w:rPr>
          <w:sz w:val="28"/>
          <w:szCs w:val="28"/>
        </w:rPr>
        <w:t>Бесарабії</w:t>
      </w:r>
      <w:proofErr w:type="spellEnd"/>
      <w:r>
        <w:rPr>
          <w:sz w:val="28"/>
          <w:szCs w:val="28"/>
        </w:rPr>
        <w:t>.</w:t>
      </w:r>
    </w:p>
    <w:p w:rsidR="00164570" w:rsidRPr="00771ADE" w:rsidRDefault="00164570" w:rsidP="001645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1ADE">
        <w:rPr>
          <w:sz w:val="28"/>
          <w:szCs w:val="28"/>
        </w:rPr>
        <w:t>Орган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чно вписати об</w:t>
      </w:r>
      <w:r>
        <w:rPr>
          <w:sz w:val="28"/>
          <w:szCs w:val="28"/>
        </w:rPr>
        <w:t>’</w:t>
      </w:r>
      <w:r w:rsidRPr="00771ADE">
        <w:rPr>
          <w:sz w:val="28"/>
          <w:szCs w:val="28"/>
        </w:rPr>
        <w:t>єкт проектування в с</w:t>
      </w:r>
      <w:r>
        <w:rPr>
          <w:sz w:val="28"/>
          <w:szCs w:val="28"/>
        </w:rPr>
        <w:t>формовану планувальну структуру</w:t>
      </w:r>
      <w:r w:rsidRPr="00771ADE">
        <w:rPr>
          <w:sz w:val="28"/>
          <w:szCs w:val="28"/>
        </w:rPr>
        <w:t xml:space="preserve">. </w:t>
      </w:r>
    </w:p>
    <w:p w:rsidR="00164570" w:rsidRDefault="00164570" w:rsidP="00164570">
      <w:pPr>
        <w:widowControl w:val="0"/>
        <w:autoSpaceDE w:val="0"/>
        <w:autoSpaceDN w:val="0"/>
        <w:adjustRightInd w:val="0"/>
        <w:ind w:firstLine="688"/>
        <w:jc w:val="both"/>
        <w:rPr>
          <w:sz w:val="28"/>
          <w:szCs w:val="28"/>
        </w:rPr>
      </w:pPr>
      <w:r w:rsidRPr="00771ADE">
        <w:rPr>
          <w:sz w:val="28"/>
          <w:szCs w:val="28"/>
        </w:rPr>
        <w:t>Включити територ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ю, передбачену п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д осво</w:t>
      </w:r>
      <w:r>
        <w:rPr>
          <w:sz w:val="28"/>
          <w:szCs w:val="28"/>
        </w:rPr>
        <w:t>єння</w:t>
      </w:r>
      <w:r w:rsidRPr="00771ADE">
        <w:rPr>
          <w:sz w:val="28"/>
          <w:szCs w:val="28"/>
        </w:rPr>
        <w:t xml:space="preserve"> в систему</w:t>
      </w:r>
      <w:r>
        <w:rPr>
          <w:sz w:val="28"/>
          <w:szCs w:val="28"/>
        </w:rPr>
        <w:t xml:space="preserve"> громадських просторі</w:t>
      </w:r>
      <w:r w:rsidRPr="00771ADE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164570" w:rsidRPr="00771ADE" w:rsidRDefault="00164570" w:rsidP="00164570">
      <w:pPr>
        <w:widowControl w:val="0"/>
        <w:autoSpaceDE w:val="0"/>
        <w:autoSpaceDN w:val="0"/>
        <w:adjustRightInd w:val="0"/>
        <w:ind w:firstLine="679"/>
        <w:jc w:val="both"/>
        <w:rPr>
          <w:sz w:val="28"/>
          <w:szCs w:val="28"/>
        </w:rPr>
      </w:pPr>
      <w:r w:rsidRPr="00771ADE">
        <w:rPr>
          <w:sz w:val="28"/>
          <w:szCs w:val="28"/>
        </w:rPr>
        <w:t>Визначити оптимал</w:t>
      </w:r>
      <w:r>
        <w:rPr>
          <w:sz w:val="28"/>
          <w:szCs w:val="28"/>
        </w:rPr>
        <w:t>ьні</w:t>
      </w:r>
      <w:r w:rsidRPr="00771ADE">
        <w:rPr>
          <w:sz w:val="28"/>
          <w:szCs w:val="28"/>
        </w:rPr>
        <w:t xml:space="preserve"> напрямки вир</w:t>
      </w:r>
      <w:r>
        <w:rPr>
          <w:sz w:val="28"/>
          <w:szCs w:val="28"/>
        </w:rPr>
        <w:t>ішення</w:t>
      </w:r>
      <w:r w:rsidRPr="00771ADE">
        <w:rPr>
          <w:sz w:val="28"/>
          <w:szCs w:val="28"/>
        </w:rPr>
        <w:t xml:space="preserve"> проблем транспортного обслуговування територ</w:t>
      </w:r>
      <w:r>
        <w:rPr>
          <w:sz w:val="28"/>
          <w:szCs w:val="28"/>
        </w:rPr>
        <w:t>ії</w:t>
      </w:r>
      <w:r w:rsidRPr="00771ADE">
        <w:rPr>
          <w:sz w:val="28"/>
          <w:szCs w:val="28"/>
        </w:rPr>
        <w:t xml:space="preserve"> та </w:t>
      </w:r>
      <w:proofErr w:type="spellStart"/>
      <w:r w:rsidRPr="00771ADE">
        <w:rPr>
          <w:sz w:val="28"/>
          <w:szCs w:val="28"/>
        </w:rPr>
        <w:t>м</w:t>
      </w:r>
      <w:r>
        <w:rPr>
          <w:sz w:val="28"/>
          <w:szCs w:val="28"/>
        </w:rPr>
        <w:t>іні</w:t>
      </w:r>
      <w:r w:rsidRPr="00771ADE">
        <w:rPr>
          <w:sz w:val="28"/>
          <w:szCs w:val="28"/>
        </w:rPr>
        <w:t>мал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зац</w:t>
      </w:r>
      <w:r>
        <w:rPr>
          <w:sz w:val="28"/>
          <w:szCs w:val="28"/>
        </w:rPr>
        <w:t>ії</w:t>
      </w:r>
      <w:proofErr w:type="spellEnd"/>
      <w:r w:rsidRPr="00771ADE">
        <w:rPr>
          <w:sz w:val="28"/>
          <w:szCs w:val="28"/>
        </w:rPr>
        <w:t xml:space="preserve"> негативного впливу транзитних поток</w:t>
      </w:r>
      <w:r>
        <w:rPr>
          <w:sz w:val="28"/>
          <w:szCs w:val="28"/>
        </w:rPr>
        <w:t>ів.</w:t>
      </w:r>
    </w:p>
    <w:p w:rsidR="00164570" w:rsidRDefault="00164570" w:rsidP="001645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Передбачити можливість ви</w:t>
      </w:r>
      <w:r w:rsidRPr="00771ADE">
        <w:rPr>
          <w:sz w:val="28"/>
          <w:szCs w:val="28"/>
        </w:rPr>
        <w:t>користання частини територ</w:t>
      </w:r>
      <w:r>
        <w:rPr>
          <w:sz w:val="28"/>
          <w:szCs w:val="28"/>
        </w:rPr>
        <w:t>ії</w:t>
      </w:r>
      <w:r w:rsidRPr="00771ADE">
        <w:rPr>
          <w:sz w:val="28"/>
          <w:szCs w:val="28"/>
        </w:rPr>
        <w:t xml:space="preserve"> </w:t>
      </w:r>
      <w:r>
        <w:rPr>
          <w:sz w:val="28"/>
          <w:szCs w:val="28"/>
        </w:rPr>
        <w:t>під</w:t>
      </w:r>
      <w:r w:rsidRPr="00771AD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зац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ю громадських заход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164570" w:rsidRDefault="00164570" w:rsidP="00164570">
      <w:pPr>
        <w:widowControl w:val="0"/>
        <w:autoSpaceDE w:val="0"/>
        <w:autoSpaceDN w:val="0"/>
        <w:adjustRightInd w:val="0"/>
        <w:ind w:firstLine="679"/>
        <w:jc w:val="both"/>
        <w:rPr>
          <w:sz w:val="28"/>
          <w:szCs w:val="28"/>
        </w:rPr>
      </w:pPr>
    </w:p>
    <w:p w:rsidR="00164570" w:rsidRDefault="00164570" w:rsidP="00164570">
      <w:pPr>
        <w:widowControl w:val="0"/>
        <w:autoSpaceDE w:val="0"/>
        <w:autoSpaceDN w:val="0"/>
        <w:adjustRightInd w:val="0"/>
        <w:ind w:firstLine="67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771ADE">
        <w:rPr>
          <w:sz w:val="28"/>
          <w:szCs w:val="28"/>
        </w:rPr>
        <w:t>. OCHOBHI MICTO</w:t>
      </w:r>
      <w:r>
        <w:rPr>
          <w:sz w:val="28"/>
          <w:szCs w:val="28"/>
        </w:rPr>
        <w:t xml:space="preserve">БУДІВНІ </w:t>
      </w:r>
      <w:r w:rsidRPr="00771ADE">
        <w:rPr>
          <w:sz w:val="28"/>
          <w:szCs w:val="28"/>
        </w:rPr>
        <w:t>ТА APXITEKT</w:t>
      </w:r>
      <w:r>
        <w:rPr>
          <w:sz w:val="28"/>
          <w:szCs w:val="28"/>
        </w:rPr>
        <w:t>УPHO-ПЛАНУВАЛЬНІ</w:t>
      </w:r>
      <w:r w:rsidRPr="00771ADE">
        <w:rPr>
          <w:sz w:val="28"/>
          <w:szCs w:val="28"/>
        </w:rPr>
        <w:t xml:space="preserve"> ВИМОГИ</w:t>
      </w:r>
    </w:p>
    <w:p w:rsidR="00164570" w:rsidRDefault="00164570" w:rsidP="00164570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Визначити мі</w:t>
      </w:r>
      <w:r w:rsidRPr="00771ADE">
        <w:rPr>
          <w:sz w:val="28"/>
          <w:szCs w:val="28"/>
        </w:rPr>
        <w:t>сце для с</w:t>
      </w:r>
      <w:r>
        <w:rPr>
          <w:sz w:val="28"/>
          <w:szCs w:val="28"/>
        </w:rPr>
        <w:t>порудження пам</w:t>
      </w:r>
      <w:r w:rsidRPr="00771ADE">
        <w:rPr>
          <w:sz w:val="28"/>
          <w:szCs w:val="28"/>
        </w:rPr>
        <w:t xml:space="preserve">’ятника </w:t>
      </w:r>
      <w:r>
        <w:rPr>
          <w:sz w:val="28"/>
          <w:szCs w:val="28"/>
        </w:rPr>
        <w:t xml:space="preserve">І.М. </w:t>
      </w:r>
      <w:proofErr w:type="spellStart"/>
      <w:r>
        <w:rPr>
          <w:sz w:val="28"/>
          <w:szCs w:val="28"/>
        </w:rPr>
        <w:t>Інзову</w:t>
      </w:r>
      <w:proofErr w:type="spellEnd"/>
      <w:r>
        <w:rPr>
          <w:sz w:val="28"/>
          <w:szCs w:val="28"/>
        </w:rPr>
        <w:t xml:space="preserve"> , запропонувати </w:t>
      </w:r>
      <w:r w:rsidRPr="00771ADE">
        <w:rPr>
          <w:sz w:val="28"/>
          <w:szCs w:val="28"/>
        </w:rPr>
        <w:t>характер скульптурно</w:t>
      </w:r>
      <w:r>
        <w:rPr>
          <w:sz w:val="28"/>
          <w:szCs w:val="28"/>
        </w:rPr>
        <w:t>ї</w:t>
      </w:r>
      <w:r w:rsidRPr="00771ADE">
        <w:rPr>
          <w:sz w:val="28"/>
          <w:szCs w:val="28"/>
        </w:rPr>
        <w:t xml:space="preserve"> композиц</w:t>
      </w:r>
      <w:r>
        <w:rPr>
          <w:sz w:val="28"/>
          <w:szCs w:val="28"/>
        </w:rPr>
        <w:t>ії</w:t>
      </w:r>
      <w:r w:rsidRPr="00771ADE">
        <w:rPr>
          <w:sz w:val="28"/>
          <w:szCs w:val="28"/>
        </w:rPr>
        <w:t>, вказати основн</w:t>
      </w:r>
      <w:r>
        <w:rPr>
          <w:sz w:val="28"/>
          <w:szCs w:val="28"/>
        </w:rPr>
        <w:t>і його</w:t>
      </w:r>
      <w:r w:rsidRPr="00771ADE">
        <w:rPr>
          <w:sz w:val="28"/>
          <w:szCs w:val="28"/>
        </w:rPr>
        <w:t xml:space="preserve"> </w:t>
      </w:r>
      <w:r w:rsidRPr="00771ADE">
        <w:rPr>
          <w:sz w:val="28"/>
          <w:szCs w:val="28"/>
        </w:rPr>
        <w:lastRenderedPageBreak/>
        <w:t>габаритн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 xml:space="preserve"> розм</w:t>
      </w:r>
      <w:r>
        <w:rPr>
          <w:sz w:val="28"/>
          <w:szCs w:val="28"/>
        </w:rPr>
        <w:t>іри</w:t>
      </w:r>
      <w:r w:rsidRPr="00771ADE">
        <w:rPr>
          <w:sz w:val="28"/>
          <w:szCs w:val="28"/>
        </w:rPr>
        <w:t xml:space="preserve">. </w:t>
      </w:r>
    </w:p>
    <w:p w:rsidR="00164570" w:rsidRDefault="00164570" w:rsidP="00164570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771ADE">
        <w:rPr>
          <w:sz w:val="28"/>
          <w:szCs w:val="28"/>
        </w:rPr>
        <w:t xml:space="preserve">Врахувати 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сторичний характер навколишньо</w:t>
      </w:r>
      <w:r>
        <w:rPr>
          <w:sz w:val="28"/>
          <w:szCs w:val="28"/>
        </w:rPr>
        <w:t>ї</w:t>
      </w:r>
      <w:r w:rsidRPr="00771ADE">
        <w:rPr>
          <w:sz w:val="28"/>
          <w:szCs w:val="28"/>
        </w:rPr>
        <w:t xml:space="preserve"> забудови. </w:t>
      </w:r>
    </w:p>
    <w:p w:rsidR="00164570" w:rsidRPr="00771ADE" w:rsidRDefault="00164570" w:rsidP="00164570">
      <w:pPr>
        <w:widowControl w:val="0"/>
        <w:autoSpaceDE w:val="0"/>
        <w:autoSpaceDN w:val="0"/>
        <w:adjustRightInd w:val="0"/>
        <w:ind w:firstLine="688"/>
        <w:jc w:val="both"/>
        <w:rPr>
          <w:sz w:val="28"/>
          <w:szCs w:val="28"/>
        </w:rPr>
      </w:pPr>
      <w:r w:rsidRPr="00771ADE">
        <w:rPr>
          <w:sz w:val="28"/>
          <w:szCs w:val="28"/>
        </w:rPr>
        <w:t>Провести анал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 xml:space="preserve">з стану 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снуючих зелених насаджень, максимально зберегти</w:t>
      </w:r>
      <w:r>
        <w:rPr>
          <w:sz w:val="28"/>
          <w:szCs w:val="28"/>
        </w:rPr>
        <w:t xml:space="preserve"> </w:t>
      </w:r>
      <w:r w:rsidRPr="00771ADE">
        <w:rPr>
          <w:sz w:val="28"/>
          <w:szCs w:val="28"/>
        </w:rPr>
        <w:t>багатор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чну рослинн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 xml:space="preserve">сть, доповнивши </w:t>
      </w:r>
      <w:r>
        <w:rPr>
          <w:sz w:val="28"/>
          <w:szCs w:val="28"/>
        </w:rPr>
        <w:t>її висадкою дерев та кущів, характерних для даного клі</w:t>
      </w:r>
      <w:r w:rsidRPr="00771ADE">
        <w:rPr>
          <w:sz w:val="28"/>
          <w:szCs w:val="28"/>
        </w:rPr>
        <w:t>матичного району та влаштуванням декоративних кв</w:t>
      </w:r>
      <w:r>
        <w:rPr>
          <w:sz w:val="28"/>
          <w:szCs w:val="28"/>
        </w:rPr>
        <w:t>ітникі</w:t>
      </w:r>
      <w:r w:rsidRPr="00771ADE">
        <w:rPr>
          <w:sz w:val="28"/>
          <w:szCs w:val="28"/>
        </w:rPr>
        <w:t xml:space="preserve">в. </w:t>
      </w:r>
    </w:p>
    <w:p w:rsidR="00164570" w:rsidRPr="00771ADE" w:rsidRDefault="00164570" w:rsidP="001645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Забезпечити можливі</w:t>
      </w:r>
      <w:r w:rsidRPr="00771ADE">
        <w:rPr>
          <w:sz w:val="28"/>
          <w:szCs w:val="28"/>
        </w:rPr>
        <w:t xml:space="preserve">сть </w:t>
      </w:r>
      <w:r>
        <w:rPr>
          <w:sz w:val="28"/>
          <w:szCs w:val="28"/>
        </w:rPr>
        <w:t xml:space="preserve">вільного </w:t>
      </w:r>
      <w:r w:rsidRPr="00771ADE">
        <w:rPr>
          <w:sz w:val="28"/>
          <w:szCs w:val="28"/>
        </w:rPr>
        <w:t>пересування по територ</w:t>
      </w:r>
      <w:r>
        <w:rPr>
          <w:sz w:val="28"/>
          <w:szCs w:val="28"/>
        </w:rPr>
        <w:t>ії</w:t>
      </w:r>
      <w:r w:rsidRPr="00771ADE">
        <w:rPr>
          <w:sz w:val="28"/>
          <w:szCs w:val="28"/>
        </w:rPr>
        <w:t>, що п</w:t>
      </w:r>
      <w:r>
        <w:rPr>
          <w:sz w:val="28"/>
          <w:szCs w:val="28"/>
        </w:rPr>
        <w:t>ідлягає</w:t>
      </w:r>
      <w:r w:rsidRPr="00771ADE">
        <w:rPr>
          <w:sz w:val="28"/>
          <w:szCs w:val="28"/>
        </w:rPr>
        <w:t xml:space="preserve"> благоустрою</w:t>
      </w:r>
      <w:r>
        <w:rPr>
          <w:sz w:val="28"/>
          <w:szCs w:val="28"/>
        </w:rPr>
        <w:t>.</w:t>
      </w:r>
    </w:p>
    <w:p w:rsidR="00164570" w:rsidRDefault="00164570" w:rsidP="00164570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771ADE">
        <w:rPr>
          <w:sz w:val="28"/>
          <w:szCs w:val="28"/>
        </w:rPr>
        <w:t>Передбачити можлив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 xml:space="preserve">сть використання частини </w:t>
      </w:r>
      <w:r>
        <w:rPr>
          <w:sz w:val="28"/>
          <w:szCs w:val="28"/>
        </w:rPr>
        <w:t>території біля пам’ятника для</w:t>
      </w:r>
      <w:r w:rsidRPr="00771AD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зац</w:t>
      </w:r>
      <w:r>
        <w:rPr>
          <w:sz w:val="28"/>
          <w:szCs w:val="28"/>
        </w:rPr>
        <w:t>ії</w:t>
      </w:r>
      <w:r w:rsidRPr="00771ADE">
        <w:rPr>
          <w:sz w:val="28"/>
          <w:szCs w:val="28"/>
        </w:rPr>
        <w:t xml:space="preserve"> громадських заход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164570" w:rsidRPr="00771ADE" w:rsidRDefault="00164570" w:rsidP="00164570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</w:p>
    <w:p w:rsidR="00164570" w:rsidRDefault="00164570" w:rsidP="00164570">
      <w:pPr>
        <w:widowControl w:val="0"/>
        <w:autoSpaceDE w:val="0"/>
        <w:autoSpaceDN w:val="0"/>
        <w:adjustRightInd w:val="0"/>
        <w:ind w:right="547"/>
        <w:jc w:val="center"/>
        <w:rPr>
          <w:sz w:val="28"/>
          <w:szCs w:val="28"/>
        </w:rPr>
      </w:pPr>
      <w:r w:rsidRPr="00771ADE">
        <w:rPr>
          <w:sz w:val="28"/>
          <w:szCs w:val="28"/>
        </w:rPr>
        <w:t>5. B</w:t>
      </w:r>
      <w:r>
        <w:rPr>
          <w:sz w:val="28"/>
          <w:szCs w:val="28"/>
        </w:rPr>
        <w:t>ИХІДНІ ДАНІ</w:t>
      </w:r>
      <w:r w:rsidRPr="00771ADE">
        <w:rPr>
          <w:sz w:val="28"/>
          <w:szCs w:val="28"/>
        </w:rPr>
        <w:t xml:space="preserve"> НА ПРОЕКТУВАННЯ</w:t>
      </w:r>
    </w:p>
    <w:p w:rsidR="00164570" w:rsidRDefault="00164570" w:rsidP="00164570">
      <w:pPr>
        <w:widowControl w:val="0"/>
        <w:autoSpaceDE w:val="0"/>
        <w:autoSpaceDN w:val="0"/>
        <w:adjustRightInd w:val="0"/>
        <w:ind w:right="-82"/>
        <w:jc w:val="center"/>
        <w:rPr>
          <w:sz w:val="28"/>
          <w:szCs w:val="28"/>
        </w:rPr>
      </w:pPr>
    </w:p>
    <w:p w:rsidR="00164570" w:rsidRDefault="00164570" w:rsidP="00164570">
      <w:pPr>
        <w:widowControl w:val="0"/>
        <w:autoSpaceDE w:val="0"/>
        <w:autoSpaceDN w:val="0"/>
        <w:adjustRightInd w:val="0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До умов конкурсу, як обов</w:t>
      </w:r>
      <w:r w:rsidRPr="00771ADE">
        <w:rPr>
          <w:sz w:val="28"/>
          <w:szCs w:val="28"/>
        </w:rPr>
        <w:t>’язко</w:t>
      </w:r>
      <w:r>
        <w:rPr>
          <w:sz w:val="28"/>
          <w:szCs w:val="28"/>
        </w:rPr>
        <w:t>ві</w:t>
      </w:r>
      <w:r w:rsidRPr="00771ADE">
        <w:rPr>
          <w:sz w:val="28"/>
          <w:szCs w:val="28"/>
        </w:rPr>
        <w:t xml:space="preserve"> додатки надаються наступ</w:t>
      </w:r>
      <w:r>
        <w:rPr>
          <w:sz w:val="28"/>
          <w:szCs w:val="28"/>
        </w:rPr>
        <w:t>ні матері</w:t>
      </w:r>
      <w:r w:rsidRPr="00771ADE">
        <w:rPr>
          <w:sz w:val="28"/>
          <w:szCs w:val="28"/>
        </w:rPr>
        <w:t xml:space="preserve">али: Додаток А </w:t>
      </w:r>
      <w:r>
        <w:rPr>
          <w:sz w:val="28"/>
          <w:szCs w:val="28"/>
        </w:rPr>
        <w:t>-</w:t>
      </w:r>
      <w:r w:rsidRPr="00771ADE">
        <w:rPr>
          <w:sz w:val="28"/>
          <w:szCs w:val="28"/>
        </w:rPr>
        <w:t xml:space="preserve"> </w:t>
      </w:r>
      <w:proofErr w:type="spellStart"/>
      <w:r w:rsidRPr="00771ADE">
        <w:rPr>
          <w:sz w:val="28"/>
          <w:szCs w:val="28"/>
        </w:rPr>
        <w:t>Топо-геодезична</w:t>
      </w:r>
      <w:proofErr w:type="spellEnd"/>
      <w:r w:rsidRPr="00771ADE">
        <w:rPr>
          <w:sz w:val="28"/>
          <w:szCs w:val="28"/>
        </w:rPr>
        <w:t xml:space="preserve"> зйомка територ</w:t>
      </w:r>
      <w:r>
        <w:rPr>
          <w:sz w:val="28"/>
          <w:szCs w:val="28"/>
        </w:rPr>
        <w:t>ії</w:t>
      </w:r>
      <w:r w:rsidRPr="00771ADE">
        <w:rPr>
          <w:sz w:val="28"/>
          <w:szCs w:val="28"/>
        </w:rPr>
        <w:t xml:space="preserve"> масштабу 1:1000; </w:t>
      </w:r>
    </w:p>
    <w:p w:rsidR="00164570" w:rsidRPr="00771ADE" w:rsidRDefault="00164570" w:rsidP="00164570">
      <w:pPr>
        <w:widowControl w:val="0"/>
        <w:autoSpaceDE w:val="0"/>
        <w:autoSpaceDN w:val="0"/>
        <w:adjustRightInd w:val="0"/>
        <w:ind w:right="-82"/>
        <w:jc w:val="both"/>
        <w:rPr>
          <w:sz w:val="28"/>
          <w:szCs w:val="28"/>
        </w:rPr>
      </w:pPr>
      <w:r w:rsidRPr="00771ADE">
        <w:rPr>
          <w:sz w:val="28"/>
          <w:szCs w:val="28"/>
        </w:rPr>
        <w:t xml:space="preserve">Додаток В </w:t>
      </w:r>
      <w:r>
        <w:rPr>
          <w:sz w:val="28"/>
          <w:szCs w:val="28"/>
        </w:rPr>
        <w:t>-</w:t>
      </w:r>
      <w:r w:rsidRPr="00771ADE">
        <w:rPr>
          <w:sz w:val="28"/>
          <w:szCs w:val="28"/>
        </w:rPr>
        <w:t xml:space="preserve"> </w:t>
      </w:r>
      <w:proofErr w:type="spellStart"/>
      <w:r w:rsidRPr="00771ADE">
        <w:rPr>
          <w:sz w:val="28"/>
          <w:szCs w:val="28"/>
        </w:rPr>
        <w:t>Топо-геодезична</w:t>
      </w:r>
      <w:proofErr w:type="spellEnd"/>
      <w:r w:rsidRPr="00771ADE">
        <w:rPr>
          <w:sz w:val="28"/>
          <w:szCs w:val="28"/>
        </w:rPr>
        <w:t xml:space="preserve"> зйомка територ</w:t>
      </w:r>
      <w:r>
        <w:rPr>
          <w:sz w:val="28"/>
          <w:szCs w:val="28"/>
        </w:rPr>
        <w:t>ії</w:t>
      </w:r>
      <w:r w:rsidRPr="00771ADE">
        <w:rPr>
          <w:sz w:val="28"/>
          <w:szCs w:val="28"/>
        </w:rPr>
        <w:t xml:space="preserve"> масштабу 1:500 чи 1:250.</w:t>
      </w:r>
    </w:p>
    <w:p w:rsidR="00164570" w:rsidRPr="00771ADE" w:rsidRDefault="00164570" w:rsidP="00164570">
      <w:pPr>
        <w:widowControl w:val="0"/>
        <w:autoSpaceDE w:val="0"/>
        <w:autoSpaceDN w:val="0"/>
        <w:adjustRightInd w:val="0"/>
        <w:ind w:right="-82"/>
        <w:jc w:val="both"/>
        <w:rPr>
          <w:sz w:val="28"/>
          <w:szCs w:val="28"/>
        </w:rPr>
      </w:pPr>
    </w:p>
    <w:p w:rsidR="00164570" w:rsidRDefault="00164570" w:rsidP="00164570">
      <w:pPr>
        <w:widowControl w:val="0"/>
        <w:autoSpaceDE w:val="0"/>
        <w:autoSpaceDN w:val="0"/>
        <w:adjustRightInd w:val="0"/>
        <w:ind w:right="-82"/>
        <w:jc w:val="center"/>
        <w:rPr>
          <w:sz w:val="28"/>
          <w:szCs w:val="28"/>
        </w:rPr>
      </w:pPr>
      <w:r w:rsidRPr="00771ADE">
        <w:rPr>
          <w:sz w:val="28"/>
          <w:szCs w:val="28"/>
        </w:rPr>
        <w:t>6. ВИМОГИ ДО ОФОРМЛЕННЯ KOHK</w:t>
      </w:r>
      <w:r>
        <w:rPr>
          <w:sz w:val="28"/>
          <w:szCs w:val="28"/>
        </w:rPr>
        <w:t xml:space="preserve">УРСНИХ </w:t>
      </w:r>
      <w:r w:rsidRPr="00771ADE">
        <w:rPr>
          <w:sz w:val="28"/>
          <w:szCs w:val="28"/>
        </w:rPr>
        <w:t>ПРОЕКТ</w:t>
      </w:r>
      <w:r>
        <w:rPr>
          <w:sz w:val="28"/>
          <w:szCs w:val="28"/>
        </w:rPr>
        <w:t>ІВ</w:t>
      </w:r>
    </w:p>
    <w:p w:rsidR="00164570" w:rsidRPr="00231C69" w:rsidRDefault="00164570" w:rsidP="00164570">
      <w:pPr>
        <w:ind w:firstLine="720"/>
        <w:jc w:val="both"/>
        <w:rPr>
          <w:sz w:val="28"/>
          <w:szCs w:val="28"/>
        </w:rPr>
      </w:pPr>
      <w:r w:rsidRPr="00231C69">
        <w:rPr>
          <w:sz w:val="28"/>
          <w:szCs w:val="28"/>
        </w:rPr>
        <w:t xml:space="preserve">Учасники конкурсу представляють конкурсну документацію в роздрукованому вигляді на планшеті розміром 1,2 х </w:t>
      </w:r>
      <w:smartTag w:uri="urn:schemas-microsoft-com:office:smarttags" w:element="metricconverter">
        <w:smartTagPr>
          <w:attr w:name="ProductID" w:val="0,8 м"/>
        </w:smartTagPr>
        <w:r w:rsidRPr="00231C69">
          <w:rPr>
            <w:sz w:val="28"/>
            <w:szCs w:val="28"/>
          </w:rPr>
          <w:t>0,8 м</w:t>
        </w:r>
      </w:smartTag>
      <w:r w:rsidRPr="00231C69">
        <w:rPr>
          <w:sz w:val="28"/>
          <w:szCs w:val="28"/>
        </w:rPr>
        <w:t xml:space="preserve"> та в електронній версії, у форматі JPG (з розподільчою здатністю 300dpi) або у форматі PDF.</w:t>
      </w:r>
    </w:p>
    <w:p w:rsidR="00164570" w:rsidRPr="00231C69" w:rsidRDefault="00164570" w:rsidP="00164570">
      <w:pPr>
        <w:ind w:firstLine="720"/>
        <w:jc w:val="both"/>
        <w:rPr>
          <w:sz w:val="28"/>
          <w:szCs w:val="28"/>
        </w:rPr>
      </w:pPr>
      <w:r w:rsidRPr="00231C69">
        <w:rPr>
          <w:sz w:val="28"/>
          <w:szCs w:val="28"/>
        </w:rPr>
        <w:t>Конкурсна документація складається з графічних матеріалів та текстової частини.</w:t>
      </w:r>
    </w:p>
    <w:p w:rsidR="00164570" w:rsidRPr="00231C69" w:rsidRDefault="00164570" w:rsidP="00164570">
      <w:pPr>
        <w:ind w:firstLine="720"/>
        <w:jc w:val="both"/>
        <w:rPr>
          <w:sz w:val="28"/>
          <w:szCs w:val="28"/>
        </w:rPr>
      </w:pPr>
      <w:r w:rsidRPr="00231C69">
        <w:rPr>
          <w:sz w:val="28"/>
          <w:szCs w:val="28"/>
        </w:rPr>
        <w:t xml:space="preserve">Конкурсні проекти подаються на конкурс у такому складі: </w:t>
      </w:r>
    </w:p>
    <w:p w:rsidR="00164570" w:rsidRPr="00231C69" w:rsidRDefault="00164570" w:rsidP="00164570">
      <w:pPr>
        <w:ind w:firstLine="720"/>
        <w:jc w:val="both"/>
        <w:rPr>
          <w:sz w:val="28"/>
          <w:szCs w:val="28"/>
        </w:rPr>
      </w:pPr>
      <w:r w:rsidRPr="00231C69">
        <w:rPr>
          <w:sz w:val="28"/>
          <w:szCs w:val="28"/>
        </w:rPr>
        <w:t>Ситуаційний план (M 1:1000)</w:t>
      </w:r>
    </w:p>
    <w:p w:rsidR="00164570" w:rsidRPr="00231C69" w:rsidRDefault="00164570" w:rsidP="00164570">
      <w:pPr>
        <w:ind w:firstLine="720"/>
        <w:jc w:val="both"/>
        <w:rPr>
          <w:sz w:val="28"/>
          <w:szCs w:val="28"/>
        </w:rPr>
      </w:pPr>
      <w:r w:rsidRPr="00231C69">
        <w:rPr>
          <w:sz w:val="28"/>
          <w:szCs w:val="28"/>
        </w:rPr>
        <w:t>Схема плану (М 1:250)</w:t>
      </w:r>
    </w:p>
    <w:p w:rsidR="00164570" w:rsidRPr="00231C69" w:rsidRDefault="00164570" w:rsidP="00164570">
      <w:pPr>
        <w:ind w:firstLine="720"/>
        <w:jc w:val="both"/>
        <w:rPr>
          <w:sz w:val="28"/>
          <w:szCs w:val="28"/>
        </w:rPr>
      </w:pPr>
      <w:r w:rsidRPr="00231C69">
        <w:rPr>
          <w:sz w:val="28"/>
          <w:szCs w:val="28"/>
        </w:rPr>
        <w:t>План пам’ятника (М 1:50)</w:t>
      </w:r>
    </w:p>
    <w:p w:rsidR="00164570" w:rsidRPr="00231C69" w:rsidRDefault="00164570" w:rsidP="00164570">
      <w:pPr>
        <w:widowControl w:val="0"/>
        <w:autoSpaceDE w:val="0"/>
        <w:autoSpaceDN w:val="0"/>
        <w:adjustRightInd w:val="0"/>
        <w:ind w:right="-82" w:firstLine="708"/>
        <w:jc w:val="both"/>
        <w:rPr>
          <w:sz w:val="28"/>
          <w:szCs w:val="28"/>
        </w:rPr>
      </w:pPr>
      <w:r w:rsidRPr="00231C69">
        <w:rPr>
          <w:sz w:val="28"/>
          <w:szCs w:val="28"/>
        </w:rPr>
        <w:t>Фасади (М 1:20, М 1:50)</w:t>
      </w:r>
    </w:p>
    <w:p w:rsidR="00164570" w:rsidRPr="00231C69" w:rsidRDefault="00164570" w:rsidP="00164570">
      <w:pPr>
        <w:widowControl w:val="0"/>
        <w:autoSpaceDE w:val="0"/>
        <w:autoSpaceDN w:val="0"/>
        <w:adjustRightInd w:val="0"/>
        <w:ind w:right="-82" w:firstLine="708"/>
        <w:jc w:val="both"/>
        <w:rPr>
          <w:sz w:val="28"/>
          <w:szCs w:val="28"/>
        </w:rPr>
      </w:pPr>
      <w:r w:rsidRPr="00231C69">
        <w:rPr>
          <w:sz w:val="28"/>
          <w:szCs w:val="28"/>
        </w:rPr>
        <w:t>Макет (М 1:20; М !:50)</w:t>
      </w:r>
    </w:p>
    <w:p w:rsidR="00164570" w:rsidRPr="00231C69" w:rsidRDefault="00164570" w:rsidP="00164570">
      <w:pPr>
        <w:widowControl w:val="0"/>
        <w:autoSpaceDE w:val="0"/>
        <w:autoSpaceDN w:val="0"/>
        <w:adjustRightInd w:val="0"/>
        <w:ind w:right="-82" w:firstLine="708"/>
        <w:jc w:val="both"/>
        <w:rPr>
          <w:sz w:val="28"/>
          <w:szCs w:val="28"/>
        </w:rPr>
      </w:pPr>
      <w:r w:rsidRPr="00231C69">
        <w:rPr>
          <w:sz w:val="28"/>
          <w:szCs w:val="28"/>
        </w:rPr>
        <w:t>Перспективні зображення – візуалізація пам’ятника в існуючому середовищі (масштаб довільний, не менше 3 видових точок сприйняття композиції)</w:t>
      </w:r>
    </w:p>
    <w:p w:rsidR="00164570" w:rsidRPr="00231C69" w:rsidRDefault="00164570" w:rsidP="00164570">
      <w:pPr>
        <w:widowControl w:val="0"/>
        <w:autoSpaceDE w:val="0"/>
        <w:autoSpaceDN w:val="0"/>
        <w:adjustRightInd w:val="0"/>
        <w:ind w:right="-82" w:firstLine="708"/>
        <w:jc w:val="both"/>
        <w:rPr>
          <w:sz w:val="28"/>
          <w:szCs w:val="28"/>
        </w:rPr>
      </w:pPr>
      <w:r w:rsidRPr="00231C69">
        <w:rPr>
          <w:sz w:val="28"/>
          <w:szCs w:val="28"/>
        </w:rPr>
        <w:t>Фрагмент плану (М 1:100) в місці встановлення пам’ятника</w:t>
      </w:r>
    </w:p>
    <w:p w:rsidR="00164570" w:rsidRPr="00231C69" w:rsidRDefault="00164570" w:rsidP="00164570">
      <w:pPr>
        <w:widowControl w:val="0"/>
        <w:autoSpaceDE w:val="0"/>
        <w:autoSpaceDN w:val="0"/>
        <w:adjustRightInd w:val="0"/>
        <w:ind w:right="-82" w:firstLine="708"/>
        <w:jc w:val="both"/>
        <w:rPr>
          <w:sz w:val="28"/>
          <w:szCs w:val="28"/>
        </w:rPr>
      </w:pPr>
      <w:r w:rsidRPr="00231C69">
        <w:rPr>
          <w:sz w:val="28"/>
          <w:szCs w:val="28"/>
        </w:rPr>
        <w:t>Поперечний розріз по території.</w:t>
      </w:r>
    </w:p>
    <w:p w:rsidR="00164570" w:rsidRPr="00231C69" w:rsidRDefault="00164570" w:rsidP="00164570">
      <w:pPr>
        <w:widowControl w:val="0"/>
        <w:autoSpaceDE w:val="0"/>
        <w:autoSpaceDN w:val="0"/>
        <w:adjustRightInd w:val="0"/>
        <w:ind w:right="-82" w:firstLine="708"/>
        <w:jc w:val="both"/>
        <w:rPr>
          <w:b/>
          <w:sz w:val="28"/>
          <w:szCs w:val="28"/>
        </w:rPr>
      </w:pPr>
      <w:r w:rsidRPr="00231C69">
        <w:rPr>
          <w:sz w:val="28"/>
          <w:szCs w:val="28"/>
        </w:rPr>
        <w:t>Пояснююча записка з обов’язковою архітектурно-містобудівельною аргументацією пропонованих проектних рішень (в межах двох сторінок тексту формату А 4) із з зазначенням</w:t>
      </w:r>
      <w:r w:rsidRPr="00231C69">
        <w:rPr>
          <w:b/>
          <w:sz w:val="28"/>
          <w:szCs w:val="28"/>
        </w:rPr>
        <w:t xml:space="preserve"> </w:t>
      </w:r>
      <w:r w:rsidRPr="00231C69">
        <w:rPr>
          <w:rStyle w:val="a3"/>
          <w:b w:val="0"/>
          <w:sz w:val="28"/>
          <w:szCs w:val="28"/>
        </w:rPr>
        <w:t>орієнтовної вартості пам’ятника</w:t>
      </w:r>
      <w:r w:rsidRPr="00231C69">
        <w:rPr>
          <w:b/>
          <w:sz w:val="28"/>
          <w:szCs w:val="28"/>
        </w:rPr>
        <w:t>.</w:t>
      </w:r>
    </w:p>
    <w:p w:rsidR="00164570" w:rsidRDefault="00164570" w:rsidP="00164570">
      <w:pPr>
        <w:widowControl w:val="0"/>
        <w:autoSpaceDE w:val="0"/>
        <w:autoSpaceDN w:val="0"/>
        <w:adjustRightInd w:val="0"/>
        <w:ind w:right="-82" w:firstLine="708"/>
        <w:jc w:val="both"/>
        <w:rPr>
          <w:sz w:val="28"/>
          <w:szCs w:val="28"/>
        </w:rPr>
      </w:pPr>
      <w:r w:rsidRPr="00231C69">
        <w:rPr>
          <w:sz w:val="28"/>
          <w:szCs w:val="28"/>
        </w:rPr>
        <w:t>Конверт з аркушем формату А4 у середині, який містить: прізвища та імена виконавців конкурсного проекту</w:t>
      </w:r>
      <w:r w:rsidRPr="00771ADE">
        <w:rPr>
          <w:sz w:val="28"/>
          <w:szCs w:val="28"/>
        </w:rPr>
        <w:t xml:space="preserve">, </w:t>
      </w:r>
      <w:r>
        <w:rPr>
          <w:sz w:val="28"/>
          <w:szCs w:val="28"/>
        </w:rPr>
        <w:t>ї</w:t>
      </w:r>
      <w:r w:rsidRPr="00771ADE">
        <w:rPr>
          <w:sz w:val="28"/>
          <w:szCs w:val="28"/>
        </w:rPr>
        <w:t>х адреси, номери контактних телефон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в, електронн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 xml:space="preserve"> адреси (за бажанням). </w:t>
      </w:r>
    </w:p>
    <w:p w:rsidR="00164570" w:rsidRDefault="00164570" w:rsidP="00164570">
      <w:pPr>
        <w:widowControl w:val="0"/>
        <w:autoSpaceDE w:val="0"/>
        <w:autoSpaceDN w:val="0"/>
        <w:adjustRightInd w:val="0"/>
        <w:ind w:right="-82" w:firstLine="708"/>
        <w:jc w:val="both"/>
        <w:rPr>
          <w:sz w:val="28"/>
          <w:szCs w:val="28"/>
        </w:rPr>
      </w:pPr>
      <w:r w:rsidRPr="00771ADE">
        <w:rPr>
          <w:sz w:val="28"/>
          <w:szCs w:val="28"/>
        </w:rPr>
        <w:t>Ко</w:t>
      </w:r>
      <w:r>
        <w:rPr>
          <w:sz w:val="28"/>
          <w:szCs w:val="28"/>
        </w:rPr>
        <w:t>нкурсні</w:t>
      </w:r>
      <w:r w:rsidRPr="00771ADE">
        <w:rPr>
          <w:sz w:val="28"/>
          <w:szCs w:val="28"/>
        </w:rPr>
        <w:t xml:space="preserve"> матер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али подаються на одному планшет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 xml:space="preserve"> розм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рами 60</w:t>
      </w:r>
      <w:r>
        <w:rPr>
          <w:sz w:val="28"/>
          <w:szCs w:val="28"/>
        </w:rPr>
        <w:t>х</w:t>
      </w:r>
      <w:r w:rsidRPr="00771ADE">
        <w:rPr>
          <w:sz w:val="28"/>
          <w:szCs w:val="28"/>
        </w:rPr>
        <w:t>90см. 3агальна компоновка планшету вертикальна</w:t>
      </w:r>
      <w:r>
        <w:rPr>
          <w:sz w:val="28"/>
          <w:szCs w:val="28"/>
        </w:rPr>
        <w:t>.</w:t>
      </w:r>
    </w:p>
    <w:p w:rsidR="00164570" w:rsidRDefault="00164570" w:rsidP="00164570">
      <w:pPr>
        <w:widowControl w:val="0"/>
        <w:autoSpaceDE w:val="0"/>
        <w:autoSpaceDN w:val="0"/>
        <w:adjustRightInd w:val="0"/>
        <w:ind w:right="-82" w:firstLine="708"/>
        <w:jc w:val="both"/>
        <w:rPr>
          <w:sz w:val="28"/>
          <w:szCs w:val="28"/>
        </w:rPr>
      </w:pPr>
      <w:r w:rsidRPr="00771ADE">
        <w:rPr>
          <w:sz w:val="28"/>
          <w:szCs w:val="28"/>
        </w:rPr>
        <w:t>Граф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ка подання конкурсних проект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в (ручна, цифрова, зм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 xml:space="preserve">шана) </w:t>
      </w:r>
      <w:r>
        <w:rPr>
          <w:sz w:val="28"/>
          <w:szCs w:val="28"/>
        </w:rPr>
        <w:t>-</w:t>
      </w:r>
      <w:r w:rsidRPr="00771ADE">
        <w:rPr>
          <w:sz w:val="28"/>
          <w:szCs w:val="28"/>
        </w:rPr>
        <w:t xml:space="preserve"> за вибором ав</w:t>
      </w:r>
      <w:r>
        <w:rPr>
          <w:sz w:val="28"/>
          <w:szCs w:val="28"/>
        </w:rPr>
        <w:t>торів.</w:t>
      </w:r>
    </w:p>
    <w:p w:rsidR="00164570" w:rsidRDefault="00164570" w:rsidP="00164570">
      <w:pPr>
        <w:widowControl w:val="0"/>
        <w:autoSpaceDE w:val="0"/>
        <w:autoSpaceDN w:val="0"/>
        <w:adjustRightInd w:val="0"/>
        <w:ind w:right="-82" w:firstLine="708"/>
        <w:jc w:val="both"/>
        <w:rPr>
          <w:sz w:val="28"/>
          <w:szCs w:val="28"/>
        </w:rPr>
      </w:pPr>
    </w:p>
    <w:p w:rsidR="00164570" w:rsidRDefault="00164570" w:rsidP="001645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1ADE">
        <w:rPr>
          <w:sz w:val="28"/>
          <w:szCs w:val="28"/>
        </w:rPr>
        <w:lastRenderedPageBreak/>
        <w:t>7. КРИТЕР</w:t>
      </w:r>
      <w:r>
        <w:rPr>
          <w:sz w:val="28"/>
          <w:szCs w:val="28"/>
        </w:rPr>
        <w:t>ІЇ ОЦІ</w:t>
      </w:r>
      <w:r w:rsidRPr="00771ADE">
        <w:rPr>
          <w:sz w:val="28"/>
          <w:szCs w:val="28"/>
        </w:rPr>
        <w:t>НЮВАННЯ КОНКУРСНИХ IIPOEKTIB</w:t>
      </w:r>
    </w:p>
    <w:p w:rsidR="00164570" w:rsidRPr="00771ADE" w:rsidRDefault="00164570" w:rsidP="001645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4570" w:rsidRPr="00771ADE" w:rsidRDefault="00164570" w:rsidP="00164570">
      <w:pPr>
        <w:widowControl w:val="0"/>
        <w:autoSpaceDE w:val="0"/>
        <w:autoSpaceDN w:val="0"/>
        <w:adjustRightInd w:val="0"/>
        <w:ind w:firstLine="756"/>
        <w:jc w:val="both"/>
        <w:rPr>
          <w:sz w:val="28"/>
          <w:szCs w:val="28"/>
        </w:rPr>
      </w:pPr>
      <w:r>
        <w:rPr>
          <w:sz w:val="28"/>
          <w:szCs w:val="28"/>
        </w:rPr>
        <w:t>При оці</w:t>
      </w:r>
      <w:r w:rsidRPr="00771ADE">
        <w:rPr>
          <w:sz w:val="28"/>
          <w:szCs w:val="28"/>
        </w:rPr>
        <w:t>нц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 xml:space="preserve"> проектних р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шень, поданих на конкурс, жур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 xml:space="preserve"> конкурсу повинно керуватися наступними критер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 xml:space="preserve">ями: </w:t>
      </w:r>
    </w:p>
    <w:p w:rsidR="00164570" w:rsidRPr="00771ADE" w:rsidRDefault="00164570" w:rsidP="00164570">
      <w:pPr>
        <w:widowControl w:val="0"/>
        <w:autoSpaceDE w:val="0"/>
        <w:autoSpaceDN w:val="0"/>
        <w:adjustRightInd w:val="0"/>
        <w:ind w:firstLine="775"/>
        <w:jc w:val="both"/>
        <w:rPr>
          <w:sz w:val="28"/>
          <w:szCs w:val="28"/>
        </w:rPr>
      </w:pPr>
      <w:r w:rsidRPr="00771ADE">
        <w:rPr>
          <w:sz w:val="28"/>
          <w:szCs w:val="28"/>
        </w:rPr>
        <w:t>м</w:t>
      </w:r>
      <w:r>
        <w:rPr>
          <w:sz w:val="28"/>
          <w:szCs w:val="28"/>
        </w:rPr>
        <w:t>істобуді</w:t>
      </w:r>
      <w:r w:rsidRPr="00771ADE">
        <w:rPr>
          <w:sz w:val="28"/>
          <w:szCs w:val="28"/>
        </w:rPr>
        <w:t>вна, функц</w:t>
      </w:r>
      <w:r>
        <w:rPr>
          <w:sz w:val="28"/>
          <w:szCs w:val="28"/>
        </w:rPr>
        <w:t>іо</w:t>
      </w:r>
      <w:r w:rsidRPr="00771ADE">
        <w:rPr>
          <w:sz w:val="28"/>
          <w:szCs w:val="28"/>
        </w:rPr>
        <w:t>нальна та художньо-образна як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сть концепц</w:t>
      </w:r>
      <w:r>
        <w:rPr>
          <w:sz w:val="28"/>
          <w:szCs w:val="28"/>
        </w:rPr>
        <w:t>ії</w:t>
      </w:r>
      <w:r w:rsidRPr="00771ADE">
        <w:rPr>
          <w:sz w:val="28"/>
          <w:szCs w:val="28"/>
        </w:rPr>
        <w:t xml:space="preserve"> </w:t>
      </w:r>
    </w:p>
    <w:p w:rsidR="00164570" w:rsidRDefault="00164570" w:rsidP="00164570">
      <w:pPr>
        <w:widowControl w:val="0"/>
        <w:autoSpaceDE w:val="0"/>
        <w:autoSpaceDN w:val="0"/>
        <w:adjustRightInd w:val="0"/>
        <w:ind w:firstLine="765"/>
        <w:jc w:val="both"/>
        <w:rPr>
          <w:sz w:val="28"/>
          <w:szCs w:val="28"/>
        </w:rPr>
      </w:pPr>
      <w:r w:rsidRPr="00771ADE">
        <w:rPr>
          <w:sz w:val="28"/>
          <w:szCs w:val="28"/>
        </w:rPr>
        <w:t>в</w:t>
      </w:r>
      <w:r>
        <w:rPr>
          <w:sz w:val="28"/>
          <w:szCs w:val="28"/>
        </w:rPr>
        <w:t xml:space="preserve">ідповідність </w:t>
      </w:r>
      <w:r w:rsidRPr="00771ADE">
        <w:rPr>
          <w:sz w:val="28"/>
          <w:szCs w:val="28"/>
        </w:rPr>
        <w:t>мет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,</w:t>
      </w:r>
      <w:r>
        <w:rPr>
          <w:sz w:val="28"/>
          <w:szCs w:val="28"/>
        </w:rPr>
        <w:t xml:space="preserve"> завданням та вимогам конкурсу</w:t>
      </w:r>
    </w:p>
    <w:p w:rsidR="00164570" w:rsidRDefault="00164570" w:rsidP="00164570">
      <w:pPr>
        <w:widowControl w:val="0"/>
        <w:autoSpaceDE w:val="0"/>
        <w:autoSpaceDN w:val="0"/>
        <w:adjustRightInd w:val="0"/>
        <w:ind w:firstLine="765"/>
        <w:jc w:val="both"/>
        <w:rPr>
          <w:sz w:val="28"/>
          <w:szCs w:val="28"/>
        </w:rPr>
      </w:pPr>
      <w:r w:rsidRPr="00771ADE">
        <w:rPr>
          <w:sz w:val="28"/>
          <w:szCs w:val="28"/>
        </w:rPr>
        <w:t>ориг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нальн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 xml:space="preserve">сть та новизна 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дей.</w:t>
      </w:r>
    </w:p>
    <w:p w:rsidR="00164570" w:rsidRDefault="00164570" w:rsidP="001645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4570" w:rsidRDefault="00164570" w:rsidP="001645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570" w:rsidRDefault="00164570" w:rsidP="001645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570" w:rsidRDefault="00164570" w:rsidP="001645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570" w:rsidRDefault="00164570" w:rsidP="001645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570" w:rsidRPr="00E93397" w:rsidRDefault="00164570" w:rsidP="001645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3397">
        <w:rPr>
          <w:bCs/>
          <w:sz w:val="28"/>
          <w:szCs w:val="28"/>
        </w:rPr>
        <w:t>TЕРМІНИ ПОДАН</w:t>
      </w:r>
      <w:r>
        <w:rPr>
          <w:bCs/>
          <w:sz w:val="28"/>
          <w:szCs w:val="28"/>
        </w:rPr>
        <w:t>НЯ, ПОРЯДОК ПРИЙМАННЯ І РОЗГЛЯДУ</w:t>
      </w:r>
      <w:r w:rsidRPr="00E93397">
        <w:rPr>
          <w:bCs/>
          <w:sz w:val="28"/>
          <w:szCs w:val="28"/>
        </w:rPr>
        <w:t xml:space="preserve"> К</w:t>
      </w:r>
      <w:r w:rsidRPr="00E93397">
        <w:rPr>
          <w:sz w:val="28"/>
          <w:szCs w:val="28"/>
        </w:rPr>
        <w:t>ОНКУРСНИХ IIPOEKTIB</w:t>
      </w:r>
    </w:p>
    <w:p w:rsidR="00164570" w:rsidRDefault="00164570" w:rsidP="00164570">
      <w:pPr>
        <w:widowControl w:val="0"/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</w:p>
    <w:p w:rsidR="00164570" w:rsidRPr="00771ADE" w:rsidRDefault="00164570" w:rsidP="00164570">
      <w:pPr>
        <w:widowControl w:val="0"/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r w:rsidRPr="00771ADE">
        <w:rPr>
          <w:sz w:val="28"/>
          <w:szCs w:val="28"/>
        </w:rPr>
        <w:t xml:space="preserve">Дата оголошення конкурсу </w:t>
      </w:r>
      <w:r>
        <w:rPr>
          <w:sz w:val="28"/>
          <w:szCs w:val="28"/>
        </w:rPr>
        <w:t>- 24 грудня 2015 року</w:t>
      </w:r>
    </w:p>
    <w:p w:rsidR="00164570" w:rsidRPr="00771ADE" w:rsidRDefault="00164570" w:rsidP="00164570">
      <w:pPr>
        <w:widowControl w:val="0"/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</w:p>
    <w:p w:rsidR="00164570" w:rsidRPr="00046646" w:rsidRDefault="00164570" w:rsidP="00164570">
      <w:pPr>
        <w:widowControl w:val="0"/>
        <w:autoSpaceDE w:val="0"/>
        <w:autoSpaceDN w:val="0"/>
        <w:adjustRightInd w:val="0"/>
        <w:ind w:firstLine="707"/>
        <w:jc w:val="both"/>
        <w:rPr>
          <w:sz w:val="28"/>
          <w:szCs w:val="28"/>
          <w:lang w:val="ru-RU"/>
        </w:rPr>
      </w:pPr>
      <w:r w:rsidRPr="00771ADE">
        <w:rPr>
          <w:sz w:val="28"/>
          <w:szCs w:val="28"/>
        </w:rPr>
        <w:t>Терм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н зак</w:t>
      </w:r>
      <w:r>
        <w:rPr>
          <w:sz w:val="28"/>
          <w:szCs w:val="28"/>
        </w:rPr>
        <w:t xml:space="preserve">інчення </w:t>
      </w:r>
      <w:r w:rsidRPr="00771ADE">
        <w:rPr>
          <w:sz w:val="28"/>
          <w:szCs w:val="28"/>
        </w:rPr>
        <w:t>пода</w:t>
      </w:r>
      <w:r>
        <w:rPr>
          <w:sz w:val="28"/>
          <w:szCs w:val="28"/>
        </w:rPr>
        <w:t>чі</w:t>
      </w:r>
      <w:r w:rsidRPr="00771ADE">
        <w:rPr>
          <w:sz w:val="28"/>
          <w:szCs w:val="28"/>
        </w:rPr>
        <w:t xml:space="preserve"> конкурсних проект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 xml:space="preserve">в: </w:t>
      </w:r>
      <w:r>
        <w:rPr>
          <w:sz w:val="28"/>
          <w:szCs w:val="28"/>
          <w:lang w:val="ru-RU"/>
        </w:rPr>
        <w:t>24квітня</w:t>
      </w:r>
      <w:r>
        <w:rPr>
          <w:sz w:val="28"/>
          <w:szCs w:val="28"/>
        </w:rPr>
        <w:t xml:space="preserve"> 2016 року до 18.00 за адресами: місто Болград, вул..Терещенка, 62;  місто Одеса, пров. віце-адмірала Жукова,9.</w:t>
      </w:r>
    </w:p>
    <w:p w:rsidR="00164570" w:rsidRPr="00771ADE" w:rsidRDefault="00164570" w:rsidP="00164570">
      <w:pPr>
        <w:widowControl w:val="0"/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r w:rsidRPr="00771ADE">
        <w:rPr>
          <w:sz w:val="28"/>
          <w:szCs w:val="28"/>
        </w:rPr>
        <w:t>Оголошення результат</w:t>
      </w:r>
      <w:r>
        <w:rPr>
          <w:sz w:val="28"/>
          <w:szCs w:val="28"/>
        </w:rPr>
        <w:t>ів</w:t>
      </w:r>
      <w:r w:rsidRPr="00771ADE">
        <w:rPr>
          <w:sz w:val="28"/>
          <w:szCs w:val="28"/>
        </w:rPr>
        <w:t xml:space="preserve"> конкурсу</w:t>
      </w:r>
      <w:r>
        <w:rPr>
          <w:sz w:val="28"/>
          <w:szCs w:val="28"/>
        </w:rPr>
        <w:t xml:space="preserve">  24 </w:t>
      </w:r>
      <w:proofErr w:type="spellStart"/>
      <w:r>
        <w:rPr>
          <w:sz w:val="28"/>
          <w:szCs w:val="28"/>
          <w:lang w:val="ru-RU"/>
        </w:rPr>
        <w:t>травня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2016 року</w:t>
      </w:r>
      <w:r w:rsidRPr="00771ADE">
        <w:rPr>
          <w:sz w:val="28"/>
          <w:szCs w:val="28"/>
        </w:rPr>
        <w:t>.</w:t>
      </w:r>
    </w:p>
    <w:p w:rsidR="00164570" w:rsidRDefault="00164570" w:rsidP="001645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570" w:rsidRPr="00771ADE" w:rsidRDefault="00164570" w:rsidP="001645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1ADE">
        <w:rPr>
          <w:sz w:val="28"/>
          <w:szCs w:val="28"/>
        </w:rPr>
        <w:t>IIPEM</w:t>
      </w:r>
      <w:r>
        <w:rPr>
          <w:sz w:val="28"/>
          <w:szCs w:val="28"/>
        </w:rPr>
        <w:t>ІЇ</w:t>
      </w:r>
      <w:r w:rsidRPr="00771ADE">
        <w:rPr>
          <w:sz w:val="28"/>
          <w:szCs w:val="28"/>
        </w:rPr>
        <w:t xml:space="preserve"> ТА IH</w:t>
      </w:r>
      <w:r>
        <w:rPr>
          <w:sz w:val="28"/>
          <w:szCs w:val="28"/>
        </w:rPr>
        <w:t>ШІ</w:t>
      </w:r>
      <w:r w:rsidRPr="00771ADE">
        <w:rPr>
          <w:sz w:val="28"/>
          <w:szCs w:val="28"/>
        </w:rPr>
        <w:t xml:space="preserve"> ВИДИ ЗАОХОЧЕННЯ УЧАСНИК</w:t>
      </w:r>
      <w:r>
        <w:rPr>
          <w:sz w:val="28"/>
          <w:szCs w:val="28"/>
        </w:rPr>
        <w:t>ІВ КОНКУРСУ</w:t>
      </w:r>
    </w:p>
    <w:p w:rsidR="00164570" w:rsidRDefault="00164570" w:rsidP="00164570">
      <w:pPr>
        <w:widowControl w:val="0"/>
        <w:autoSpaceDE w:val="0"/>
        <w:autoSpaceDN w:val="0"/>
        <w:adjustRightInd w:val="0"/>
        <w:ind w:firstLine="756"/>
        <w:jc w:val="both"/>
        <w:rPr>
          <w:sz w:val="28"/>
          <w:szCs w:val="28"/>
        </w:rPr>
      </w:pPr>
    </w:p>
    <w:p w:rsidR="00164570" w:rsidRPr="00771ADE" w:rsidRDefault="00164570" w:rsidP="001645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1ADE">
        <w:rPr>
          <w:sz w:val="28"/>
          <w:szCs w:val="28"/>
        </w:rPr>
        <w:t>Для в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дзначення найкращ</w:t>
      </w:r>
      <w:r>
        <w:rPr>
          <w:sz w:val="28"/>
          <w:szCs w:val="28"/>
        </w:rPr>
        <w:t>ого</w:t>
      </w:r>
      <w:r w:rsidRPr="00771ADE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ого</w:t>
      </w:r>
      <w:r w:rsidRPr="00771ADE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771AD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ізаторами встановлюються премія</w:t>
      </w:r>
      <w:r w:rsidRPr="00771AD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сумі 50  тисяч гривень.</w:t>
      </w:r>
    </w:p>
    <w:p w:rsidR="00164570" w:rsidRDefault="00164570" w:rsidP="001645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1ADE">
        <w:rPr>
          <w:sz w:val="28"/>
          <w:szCs w:val="28"/>
        </w:rPr>
        <w:t>Ф</w:t>
      </w:r>
      <w:r>
        <w:rPr>
          <w:sz w:val="28"/>
          <w:szCs w:val="28"/>
        </w:rPr>
        <w:t xml:space="preserve">інансування  премії  забезпечує народний депутат України А.І. </w:t>
      </w:r>
      <w:proofErr w:type="spellStart"/>
      <w:r>
        <w:rPr>
          <w:sz w:val="28"/>
          <w:szCs w:val="28"/>
        </w:rPr>
        <w:t>Кіссе</w:t>
      </w:r>
      <w:proofErr w:type="spellEnd"/>
      <w:r>
        <w:rPr>
          <w:sz w:val="28"/>
          <w:szCs w:val="28"/>
        </w:rPr>
        <w:t>.</w:t>
      </w:r>
    </w:p>
    <w:p w:rsidR="00164570" w:rsidRDefault="00164570" w:rsidP="001645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570" w:rsidRDefault="00164570" w:rsidP="001645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570" w:rsidRPr="00771ADE" w:rsidRDefault="00164570" w:rsidP="001645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1ADE">
        <w:rPr>
          <w:sz w:val="28"/>
          <w:szCs w:val="28"/>
        </w:rPr>
        <w:t>ПОРЯДОК РОЗГЛЯДУ КОНКУРСНИХ IIPOEKTIB ТА П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ДСУМКИ КОНКУРСУ</w:t>
      </w:r>
    </w:p>
    <w:p w:rsidR="00164570" w:rsidRPr="00771ADE" w:rsidRDefault="00164570" w:rsidP="001645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1ADE">
        <w:rPr>
          <w:sz w:val="28"/>
          <w:szCs w:val="28"/>
        </w:rPr>
        <w:t>Перед розглядом конкурсних проект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в жур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 xml:space="preserve"> виключа</w:t>
      </w:r>
      <w:r>
        <w:rPr>
          <w:sz w:val="28"/>
          <w:szCs w:val="28"/>
        </w:rPr>
        <w:t>є</w:t>
      </w:r>
      <w:r w:rsidRPr="00771ADE">
        <w:rPr>
          <w:sz w:val="28"/>
          <w:szCs w:val="28"/>
        </w:rPr>
        <w:t xml:space="preserve"> з </w:t>
      </w:r>
      <w:r>
        <w:rPr>
          <w:sz w:val="28"/>
          <w:szCs w:val="28"/>
        </w:rPr>
        <w:t>їх складу матері</w:t>
      </w:r>
      <w:r w:rsidRPr="00771ADE">
        <w:rPr>
          <w:sz w:val="28"/>
          <w:szCs w:val="28"/>
        </w:rPr>
        <w:t>али, не обумовлен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 xml:space="preserve"> програмою та умовами конкурсу</w:t>
      </w:r>
      <w:r w:rsidRPr="002A1899">
        <w:rPr>
          <w:sz w:val="28"/>
          <w:szCs w:val="28"/>
        </w:rPr>
        <w:t xml:space="preserve"> </w:t>
      </w:r>
      <w:r>
        <w:rPr>
          <w:sz w:val="28"/>
          <w:szCs w:val="28"/>
        </w:rPr>
        <w:t>або подані після закі</w:t>
      </w:r>
      <w:r w:rsidRPr="00771ADE">
        <w:rPr>
          <w:sz w:val="28"/>
          <w:szCs w:val="28"/>
        </w:rPr>
        <w:t>нчення встановлен</w:t>
      </w:r>
      <w:r>
        <w:rPr>
          <w:sz w:val="28"/>
          <w:szCs w:val="28"/>
        </w:rPr>
        <w:t>ого</w:t>
      </w:r>
      <w:r w:rsidRPr="00771ADE">
        <w:rPr>
          <w:sz w:val="28"/>
          <w:szCs w:val="28"/>
        </w:rPr>
        <w:t xml:space="preserve"> терм</w:t>
      </w:r>
      <w:r>
        <w:rPr>
          <w:sz w:val="28"/>
          <w:szCs w:val="28"/>
        </w:rPr>
        <w:t xml:space="preserve">іну </w:t>
      </w:r>
      <w:r w:rsidRPr="00771ADE">
        <w:rPr>
          <w:sz w:val="28"/>
          <w:szCs w:val="28"/>
        </w:rPr>
        <w:t xml:space="preserve">. </w:t>
      </w:r>
    </w:p>
    <w:p w:rsidR="00164570" w:rsidRPr="00771ADE" w:rsidRDefault="00164570" w:rsidP="001645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Зазначені</w:t>
      </w:r>
      <w:r w:rsidRPr="00771ADE">
        <w:rPr>
          <w:sz w:val="28"/>
          <w:szCs w:val="28"/>
        </w:rPr>
        <w:t xml:space="preserve"> проекти можуть бути за р</w:t>
      </w:r>
      <w:r>
        <w:rPr>
          <w:sz w:val="28"/>
          <w:szCs w:val="28"/>
        </w:rPr>
        <w:t>ішенням</w:t>
      </w:r>
      <w:r w:rsidRPr="00771ADE">
        <w:rPr>
          <w:sz w:val="28"/>
          <w:szCs w:val="28"/>
        </w:rPr>
        <w:t xml:space="preserve"> жур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 xml:space="preserve"> допущен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 xml:space="preserve"> до участ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 xml:space="preserve"> у виставц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 xml:space="preserve"> конкурсних проект</w:t>
      </w:r>
      <w:r>
        <w:rPr>
          <w:sz w:val="28"/>
          <w:szCs w:val="28"/>
        </w:rPr>
        <w:t>ів з</w:t>
      </w:r>
      <w:r w:rsidRPr="00771ADE">
        <w:rPr>
          <w:sz w:val="28"/>
          <w:szCs w:val="28"/>
        </w:rPr>
        <w:t xml:space="preserve"> позначкою "ПОЗА КОНКУРСОМ". </w:t>
      </w:r>
    </w:p>
    <w:p w:rsidR="00164570" w:rsidRPr="00771ADE" w:rsidRDefault="00164570" w:rsidP="001645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 вважає</w:t>
      </w:r>
      <w:r w:rsidRPr="00771ADE">
        <w:rPr>
          <w:sz w:val="28"/>
          <w:szCs w:val="28"/>
        </w:rPr>
        <w:t>ться таким, що в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дбувся, якщо до нього подано не менше трьох конкурсних проект</w:t>
      </w:r>
      <w:r>
        <w:rPr>
          <w:sz w:val="28"/>
          <w:szCs w:val="28"/>
        </w:rPr>
        <w:t>ів</w:t>
      </w:r>
      <w:r w:rsidRPr="00771ADE">
        <w:rPr>
          <w:sz w:val="28"/>
          <w:szCs w:val="28"/>
        </w:rPr>
        <w:t>, що в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дпов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дають умовам конкурсу, з яких хоча б одному</w:t>
      </w:r>
      <w:r>
        <w:rPr>
          <w:sz w:val="28"/>
          <w:szCs w:val="28"/>
        </w:rPr>
        <w:t>,</w:t>
      </w:r>
      <w:r w:rsidRPr="00771ADE">
        <w:rPr>
          <w:sz w:val="28"/>
          <w:szCs w:val="28"/>
        </w:rPr>
        <w:t xml:space="preserve"> жур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 xml:space="preserve"> вважа</w:t>
      </w:r>
      <w:r>
        <w:rPr>
          <w:sz w:val="28"/>
          <w:szCs w:val="28"/>
        </w:rPr>
        <w:t>є</w:t>
      </w:r>
      <w:r w:rsidRPr="00771ADE">
        <w:rPr>
          <w:sz w:val="28"/>
          <w:szCs w:val="28"/>
        </w:rPr>
        <w:t xml:space="preserve"> доц</w:t>
      </w:r>
      <w:r>
        <w:rPr>
          <w:sz w:val="28"/>
          <w:szCs w:val="28"/>
        </w:rPr>
        <w:t>іл</w:t>
      </w:r>
      <w:r w:rsidRPr="00771ADE">
        <w:rPr>
          <w:sz w:val="28"/>
          <w:szCs w:val="28"/>
        </w:rPr>
        <w:t>ьним присудити в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дзнаку. В раз</w:t>
      </w:r>
      <w:r>
        <w:rPr>
          <w:sz w:val="28"/>
          <w:szCs w:val="28"/>
        </w:rPr>
        <w:t>і ві</w:t>
      </w:r>
      <w:r w:rsidRPr="00771ADE">
        <w:rPr>
          <w:sz w:val="28"/>
          <w:szCs w:val="28"/>
        </w:rPr>
        <w:t>дсутност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 xml:space="preserve"> таких проект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в, жур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 xml:space="preserve"> прийма</w:t>
      </w:r>
      <w:r>
        <w:rPr>
          <w:sz w:val="28"/>
          <w:szCs w:val="28"/>
        </w:rPr>
        <w:t>є</w:t>
      </w:r>
      <w:r w:rsidRPr="00771ADE">
        <w:rPr>
          <w:sz w:val="28"/>
          <w:szCs w:val="28"/>
        </w:rPr>
        <w:t xml:space="preserve"> р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шення про доц</w:t>
      </w:r>
      <w:r>
        <w:rPr>
          <w:sz w:val="28"/>
          <w:szCs w:val="28"/>
        </w:rPr>
        <w:t>ільність</w:t>
      </w:r>
      <w:r w:rsidRPr="00771ADE">
        <w:rPr>
          <w:sz w:val="28"/>
          <w:szCs w:val="28"/>
        </w:rPr>
        <w:t xml:space="preserve"> оголосити новий тур конкурсу, або визна</w:t>
      </w:r>
      <w:r>
        <w:rPr>
          <w:sz w:val="28"/>
          <w:szCs w:val="28"/>
        </w:rPr>
        <w:t>є</w:t>
      </w:r>
      <w:r w:rsidRPr="00771ADE">
        <w:rPr>
          <w:sz w:val="28"/>
          <w:szCs w:val="28"/>
        </w:rPr>
        <w:t xml:space="preserve"> конкурс таким, що не в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 xml:space="preserve">дбувся. </w:t>
      </w:r>
    </w:p>
    <w:p w:rsidR="00164570" w:rsidRPr="00771ADE" w:rsidRDefault="00164570" w:rsidP="001645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>нформац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 xml:space="preserve">я про результати конкурсу </w:t>
      </w:r>
      <w:r>
        <w:rPr>
          <w:sz w:val="28"/>
          <w:szCs w:val="28"/>
        </w:rPr>
        <w:t>має</w:t>
      </w:r>
      <w:r w:rsidRPr="00771ADE">
        <w:rPr>
          <w:sz w:val="28"/>
          <w:szCs w:val="28"/>
        </w:rPr>
        <w:t xml:space="preserve"> бути в</w:t>
      </w:r>
      <w:r>
        <w:rPr>
          <w:sz w:val="28"/>
          <w:szCs w:val="28"/>
        </w:rPr>
        <w:t>ідкритою. Пі</w:t>
      </w:r>
      <w:r w:rsidRPr="00771ADE">
        <w:rPr>
          <w:sz w:val="28"/>
          <w:szCs w:val="28"/>
        </w:rPr>
        <w:t xml:space="preserve">дсумки конкурсу </w:t>
      </w:r>
      <w:r>
        <w:rPr>
          <w:sz w:val="28"/>
          <w:szCs w:val="28"/>
        </w:rPr>
        <w:t>, після</w:t>
      </w:r>
      <w:r w:rsidRPr="00771ADE">
        <w:rPr>
          <w:sz w:val="28"/>
          <w:szCs w:val="28"/>
        </w:rPr>
        <w:t xml:space="preserve"> прийняття р</w:t>
      </w:r>
      <w:r>
        <w:rPr>
          <w:sz w:val="28"/>
          <w:szCs w:val="28"/>
        </w:rPr>
        <w:t>ішення</w:t>
      </w:r>
      <w:r w:rsidRPr="00771ADE">
        <w:rPr>
          <w:sz w:val="28"/>
          <w:szCs w:val="28"/>
        </w:rPr>
        <w:t xml:space="preserve"> жур</w:t>
      </w:r>
      <w:r>
        <w:rPr>
          <w:sz w:val="28"/>
          <w:szCs w:val="28"/>
        </w:rPr>
        <w:t>і</w:t>
      </w:r>
      <w:r w:rsidRPr="00771ADE">
        <w:rPr>
          <w:sz w:val="28"/>
          <w:szCs w:val="28"/>
        </w:rPr>
        <w:t xml:space="preserve"> мають оприлюднюватись у тих засобах масово</w:t>
      </w:r>
      <w:r>
        <w:rPr>
          <w:sz w:val="28"/>
          <w:szCs w:val="28"/>
        </w:rPr>
        <w:t>ї і</w:t>
      </w:r>
      <w:r w:rsidRPr="00771ADE">
        <w:rPr>
          <w:sz w:val="28"/>
          <w:szCs w:val="28"/>
        </w:rPr>
        <w:t>нформац</w:t>
      </w:r>
      <w:r>
        <w:rPr>
          <w:sz w:val="28"/>
          <w:szCs w:val="28"/>
        </w:rPr>
        <w:t>ії, в яких було вмі</w:t>
      </w:r>
      <w:r w:rsidRPr="00771ADE">
        <w:rPr>
          <w:sz w:val="28"/>
          <w:szCs w:val="28"/>
        </w:rPr>
        <w:t xml:space="preserve">щено оголошення про конкурс. </w:t>
      </w:r>
    </w:p>
    <w:p w:rsidR="00042C1A" w:rsidRDefault="00042C1A"/>
    <w:sectPr w:rsidR="00042C1A" w:rsidSect="0004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570"/>
    <w:rsid w:val="00042C1A"/>
    <w:rsid w:val="00164570"/>
    <w:rsid w:val="00225F5E"/>
    <w:rsid w:val="002F0E25"/>
    <w:rsid w:val="00E25515"/>
    <w:rsid w:val="00ED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64570"/>
    <w:rPr>
      <w:b/>
      <w:bCs/>
    </w:rPr>
  </w:style>
  <w:style w:type="character" w:customStyle="1" w:styleId="24">
    <w:name w:val="стиль24"/>
    <w:basedOn w:val="a0"/>
    <w:rsid w:val="00164570"/>
  </w:style>
  <w:style w:type="paragraph" w:styleId="a4">
    <w:name w:val="Balloon Text"/>
    <w:basedOn w:val="a"/>
    <w:link w:val="a5"/>
    <w:uiPriority w:val="99"/>
    <w:semiHidden/>
    <w:unhideWhenUsed/>
    <w:rsid w:val="001645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570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2015-12-28T20:43:00Z</dcterms:created>
  <dcterms:modified xsi:type="dcterms:W3CDTF">2016-01-04T07:13:00Z</dcterms:modified>
</cp:coreProperties>
</file>